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C45" w:rsidRPr="00A4249F" w:rsidRDefault="00FC6C45" w:rsidP="00FC6C45">
      <w:pPr>
        <w:tabs>
          <w:tab w:val="left" w:pos="2970"/>
        </w:tabs>
        <w:spacing w:after="0" w:line="240" w:lineRule="auto"/>
        <w:rPr>
          <w:b/>
          <w:sz w:val="28"/>
          <w:szCs w:val="28"/>
        </w:rPr>
      </w:pPr>
    </w:p>
    <w:p w:rsidR="00FC6C45" w:rsidRPr="00A4249F" w:rsidRDefault="00FC6C45" w:rsidP="00FC6C45">
      <w:pPr>
        <w:tabs>
          <w:tab w:val="left" w:pos="2970"/>
        </w:tabs>
        <w:spacing w:after="0" w:line="240" w:lineRule="auto"/>
        <w:ind w:left="2880" w:firstLine="720"/>
        <w:rPr>
          <w:rFonts w:ascii="Arial Narrow" w:hAnsi="Arial Narrow"/>
          <w:b/>
          <w:sz w:val="28"/>
          <w:szCs w:val="28"/>
        </w:rPr>
      </w:pPr>
      <w:r w:rsidRPr="00A4249F">
        <w:rPr>
          <w:rFonts w:ascii="Arial Narrow" w:hAnsi="Arial Narrow"/>
          <w:b/>
          <w:sz w:val="28"/>
          <w:szCs w:val="28"/>
        </w:rPr>
        <w:t>PROCES- VERBAL</w:t>
      </w:r>
    </w:p>
    <w:p w:rsidR="00FC6C45" w:rsidRPr="00A4249F" w:rsidRDefault="00FC6C45" w:rsidP="00FC6C45">
      <w:pPr>
        <w:tabs>
          <w:tab w:val="left" w:pos="2970"/>
        </w:tabs>
        <w:spacing w:after="0" w:line="240" w:lineRule="auto"/>
        <w:jc w:val="center"/>
        <w:rPr>
          <w:rFonts w:ascii="Arial Narrow" w:hAnsi="Arial Narrow" w:cs="Arial"/>
          <w:b/>
          <w:sz w:val="28"/>
          <w:szCs w:val="28"/>
        </w:rPr>
      </w:pPr>
      <w:r>
        <w:rPr>
          <w:rFonts w:ascii="Arial Narrow" w:hAnsi="Arial Narrow"/>
          <w:sz w:val="28"/>
          <w:szCs w:val="28"/>
        </w:rPr>
        <w:t>Incheiat azi  31</w:t>
      </w:r>
      <w:r w:rsidRPr="00A4249F">
        <w:rPr>
          <w:rFonts w:ascii="Arial Narrow" w:hAnsi="Arial Narrow"/>
          <w:sz w:val="28"/>
          <w:szCs w:val="28"/>
        </w:rPr>
        <w:t xml:space="preserve">.01.2023   cu ocazia  Ședinței  de îndată     a Consiliului  Local  Bârna la  convocarea   primarului  cu următoarea </w:t>
      </w:r>
      <w:r w:rsidRPr="00A4249F">
        <w:rPr>
          <w:rFonts w:ascii="Arial Narrow" w:hAnsi="Arial Narrow"/>
          <w:sz w:val="28"/>
          <w:szCs w:val="28"/>
        </w:rPr>
        <w:tab/>
      </w:r>
      <w:r w:rsidRPr="00A4249F">
        <w:rPr>
          <w:rFonts w:ascii="Arial Narrow" w:hAnsi="Arial Narrow" w:cs="Arial"/>
          <w:b/>
          <w:sz w:val="28"/>
          <w:szCs w:val="28"/>
        </w:rPr>
        <w:t xml:space="preserve"> </w:t>
      </w:r>
    </w:p>
    <w:p w:rsidR="00FC6C45" w:rsidRPr="00A4249F" w:rsidRDefault="00FC6C45" w:rsidP="00FC6C45">
      <w:pPr>
        <w:tabs>
          <w:tab w:val="left" w:pos="2970"/>
        </w:tabs>
        <w:spacing w:after="0" w:line="240" w:lineRule="auto"/>
        <w:jc w:val="center"/>
        <w:rPr>
          <w:rFonts w:ascii="Arial Narrow" w:hAnsi="Arial Narrow" w:cs="Arial"/>
          <w:b/>
          <w:sz w:val="28"/>
          <w:szCs w:val="28"/>
        </w:rPr>
      </w:pPr>
    </w:p>
    <w:p w:rsidR="00FC6C45" w:rsidRDefault="00FC6C45" w:rsidP="00FC6C45">
      <w:pPr>
        <w:tabs>
          <w:tab w:val="left" w:pos="2970"/>
        </w:tabs>
        <w:spacing w:after="0" w:line="240" w:lineRule="auto"/>
        <w:jc w:val="center"/>
        <w:rPr>
          <w:rFonts w:ascii="Arial Narrow" w:hAnsi="Arial Narrow" w:cs="Arial"/>
          <w:b/>
          <w:sz w:val="28"/>
          <w:szCs w:val="28"/>
        </w:rPr>
      </w:pPr>
      <w:r w:rsidRPr="00A4249F">
        <w:rPr>
          <w:rFonts w:ascii="Arial Narrow" w:hAnsi="Arial Narrow" w:cs="Arial"/>
          <w:b/>
          <w:sz w:val="28"/>
          <w:szCs w:val="28"/>
        </w:rPr>
        <w:t xml:space="preserve">ORDINE DE ZI </w:t>
      </w:r>
    </w:p>
    <w:p w:rsidR="00FC6C45" w:rsidRPr="0044693F" w:rsidRDefault="00FC6C45" w:rsidP="00FC6C45">
      <w:pPr>
        <w:spacing w:after="0" w:line="240" w:lineRule="auto"/>
        <w:jc w:val="center"/>
        <w:rPr>
          <w:rFonts w:ascii="Arial" w:hAnsi="Arial" w:cs="Arial"/>
          <w:b/>
          <w:sz w:val="24"/>
          <w:szCs w:val="24"/>
        </w:rPr>
      </w:pPr>
    </w:p>
    <w:p w:rsidR="00FC6C45" w:rsidRPr="00FC6C45" w:rsidRDefault="00FC6C45" w:rsidP="00FC6C45">
      <w:pPr>
        <w:pStyle w:val="ListParagraph"/>
        <w:numPr>
          <w:ilvl w:val="0"/>
          <w:numId w:val="1"/>
        </w:numPr>
        <w:spacing w:after="0" w:line="240" w:lineRule="auto"/>
        <w:jc w:val="both"/>
        <w:rPr>
          <w:rFonts w:ascii="Arial" w:hAnsi="Arial" w:cs="Arial"/>
          <w:b/>
          <w:sz w:val="28"/>
          <w:szCs w:val="28"/>
        </w:rPr>
      </w:pPr>
      <w:r w:rsidRPr="00D81D24">
        <w:rPr>
          <w:rFonts w:ascii="Arial" w:hAnsi="Arial" w:cs="Arial"/>
          <w:b/>
          <w:sz w:val="28"/>
          <w:szCs w:val="28"/>
        </w:rPr>
        <w:t>Proiect de hotărâre privind  aprobarea exercițiului bugetar pe anul 2022</w:t>
      </w:r>
      <w:r>
        <w:rPr>
          <w:rFonts w:ascii="Arial" w:hAnsi="Arial" w:cs="Arial"/>
          <w:b/>
          <w:sz w:val="28"/>
          <w:szCs w:val="28"/>
        </w:rPr>
        <w:t>.</w:t>
      </w:r>
    </w:p>
    <w:p w:rsidR="00FC6C45" w:rsidRPr="00FC6C45" w:rsidRDefault="00FC6C45" w:rsidP="00FC6C45">
      <w:pPr>
        <w:pStyle w:val="ListParagraph"/>
        <w:numPr>
          <w:ilvl w:val="0"/>
          <w:numId w:val="1"/>
        </w:numPr>
        <w:spacing w:after="0" w:line="240" w:lineRule="auto"/>
        <w:jc w:val="both"/>
        <w:rPr>
          <w:rFonts w:ascii="Arial" w:hAnsi="Arial" w:cs="Arial"/>
          <w:b/>
          <w:sz w:val="28"/>
          <w:szCs w:val="28"/>
        </w:rPr>
      </w:pPr>
      <w:r w:rsidRPr="00D81D24">
        <w:rPr>
          <w:rFonts w:ascii="Arial" w:hAnsi="Arial" w:cs="Arial"/>
          <w:b/>
          <w:sz w:val="28"/>
          <w:szCs w:val="28"/>
        </w:rPr>
        <w:t>Proiect de hotărâre privind aprobarea bugetului local de venituri și cheltuieli pentru anul 2023.</w:t>
      </w:r>
    </w:p>
    <w:p w:rsidR="00FC6C45" w:rsidRPr="00FC6C45" w:rsidRDefault="00FC6C45" w:rsidP="00FC6C45">
      <w:pPr>
        <w:pStyle w:val="ListParagraph"/>
        <w:numPr>
          <w:ilvl w:val="0"/>
          <w:numId w:val="1"/>
        </w:numPr>
        <w:spacing w:after="0" w:line="240" w:lineRule="auto"/>
        <w:rPr>
          <w:rFonts w:ascii="Arial" w:hAnsi="Arial" w:cs="Arial"/>
          <w:b/>
          <w:sz w:val="28"/>
          <w:szCs w:val="28"/>
        </w:rPr>
      </w:pPr>
      <w:r w:rsidRPr="00D81D24">
        <w:rPr>
          <w:rFonts w:ascii="Arial" w:hAnsi="Arial" w:cs="Arial"/>
          <w:b/>
          <w:sz w:val="28"/>
          <w:szCs w:val="28"/>
        </w:rPr>
        <w:t xml:space="preserve">Proiect de hotărâre privind reactualizarea  listei cu bunurile ce aparțin   domeniului  privat al Comunei Bârna </w:t>
      </w:r>
      <w:r>
        <w:rPr>
          <w:rFonts w:ascii="Arial" w:hAnsi="Arial" w:cs="Arial"/>
          <w:b/>
          <w:sz w:val="28"/>
          <w:szCs w:val="28"/>
        </w:rPr>
        <w:t>.</w:t>
      </w:r>
    </w:p>
    <w:p w:rsidR="00FC6C45" w:rsidRPr="00FC6C45" w:rsidRDefault="00FC6C45" w:rsidP="00FC6C45">
      <w:pPr>
        <w:pStyle w:val="ListParagraph"/>
        <w:numPr>
          <w:ilvl w:val="0"/>
          <w:numId w:val="1"/>
        </w:numPr>
        <w:spacing w:after="0" w:line="240" w:lineRule="auto"/>
        <w:rPr>
          <w:rFonts w:ascii="Arial" w:hAnsi="Arial" w:cs="Arial"/>
          <w:b/>
          <w:sz w:val="28"/>
          <w:szCs w:val="28"/>
        </w:rPr>
      </w:pPr>
      <w:r w:rsidRPr="00D81D24">
        <w:rPr>
          <w:rFonts w:ascii="Arial" w:hAnsi="Arial" w:cs="Arial"/>
          <w:b/>
          <w:sz w:val="28"/>
          <w:szCs w:val="28"/>
        </w:rPr>
        <w:t>Proiect de hotărâre privind aprobarea Raportului privind activitatea desfășu</w:t>
      </w:r>
      <w:r>
        <w:rPr>
          <w:rFonts w:ascii="Arial" w:hAnsi="Arial" w:cs="Arial"/>
          <w:b/>
          <w:sz w:val="28"/>
          <w:szCs w:val="28"/>
        </w:rPr>
        <w:t xml:space="preserve">rată de asistenții personali ai </w:t>
      </w:r>
      <w:r w:rsidRPr="00D81D24">
        <w:rPr>
          <w:rFonts w:ascii="Arial" w:hAnsi="Arial" w:cs="Arial"/>
          <w:b/>
          <w:sz w:val="28"/>
          <w:szCs w:val="28"/>
        </w:rPr>
        <w:t>persoanelor cu handi</w:t>
      </w:r>
      <w:r>
        <w:rPr>
          <w:rFonts w:ascii="Arial" w:hAnsi="Arial" w:cs="Arial"/>
          <w:b/>
          <w:sz w:val="28"/>
          <w:szCs w:val="28"/>
        </w:rPr>
        <w:t>cap  grav pe semestrul II- 2022.</w:t>
      </w:r>
    </w:p>
    <w:p w:rsidR="00FC6C45" w:rsidRPr="00FC6C45" w:rsidRDefault="00FC6C45" w:rsidP="00FC6C45">
      <w:pPr>
        <w:pStyle w:val="ListParagraph"/>
        <w:numPr>
          <w:ilvl w:val="0"/>
          <w:numId w:val="1"/>
        </w:numPr>
        <w:spacing w:after="0" w:line="240" w:lineRule="auto"/>
        <w:rPr>
          <w:rFonts w:ascii="Arial" w:hAnsi="Arial" w:cs="Arial"/>
          <w:b/>
          <w:sz w:val="28"/>
          <w:szCs w:val="28"/>
        </w:rPr>
      </w:pPr>
      <w:r w:rsidRPr="00D81D24">
        <w:rPr>
          <w:rFonts w:ascii="Arial" w:hAnsi="Arial" w:cs="Arial"/>
          <w:b/>
          <w:sz w:val="28"/>
          <w:szCs w:val="28"/>
        </w:rPr>
        <w:t xml:space="preserve">Proiect de hotărâre privind aprobarea Planului de acțiuni și lucrări de interes  local  desfășurate de beneficiarii de ajutor social </w:t>
      </w:r>
      <w:r>
        <w:rPr>
          <w:rFonts w:ascii="Arial" w:hAnsi="Arial" w:cs="Arial"/>
          <w:b/>
          <w:sz w:val="28"/>
          <w:szCs w:val="28"/>
        </w:rPr>
        <w:t xml:space="preserve"> pentru anul 2023.</w:t>
      </w:r>
    </w:p>
    <w:p w:rsidR="00FC6C45" w:rsidRPr="007F784F" w:rsidRDefault="00FC6C45" w:rsidP="00FC6C45">
      <w:pPr>
        <w:pStyle w:val="ListParagraph"/>
        <w:numPr>
          <w:ilvl w:val="0"/>
          <w:numId w:val="1"/>
        </w:numPr>
        <w:spacing w:after="0" w:line="240" w:lineRule="auto"/>
        <w:rPr>
          <w:rFonts w:ascii="Arial" w:hAnsi="Arial" w:cs="Arial"/>
          <w:b/>
          <w:sz w:val="28"/>
          <w:szCs w:val="28"/>
        </w:rPr>
      </w:pPr>
      <w:r>
        <w:rPr>
          <w:rFonts w:ascii="Arial" w:hAnsi="Arial" w:cs="Arial"/>
          <w:b/>
          <w:sz w:val="28"/>
          <w:szCs w:val="28"/>
        </w:rPr>
        <w:t>Proiect de hotărâre privind aprobarea schimbului de teren între Comuna Bârna care cedează  suprafața de 4,5 ha teren din extravilanul localității Drinova și Murariu Ioan Aurel cu suprafața de 1540 mp. De teren în intravilanul localității Bârna.</w:t>
      </w:r>
    </w:p>
    <w:p w:rsidR="00FC6C45" w:rsidRPr="007F784F" w:rsidRDefault="00FC6C45" w:rsidP="00FC6C45">
      <w:pPr>
        <w:pStyle w:val="ListParagraph"/>
        <w:numPr>
          <w:ilvl w:val="0"/>
          <w:numId w:val="1"/>
        </w:numPr>
        <w:spacing w:after="0" w:line="240" w:lineRule="auto"/>
        <w:rPr>
          <w:rFonts w:ascii="Arial" w:hAnsi="Arial" w:cs="Arial"/>
          <w:b/>
          <w:sz w:val="28"/>
          <w:szCs w:val="28"/>
        </w:rPr>
      </w:pPr>
      <w:r>
        <w:rPr>
          <w:rFonts w:ascii="Arial" w:hAnsi="Arial" w:cs="Arial"/>
          <w:b/>
          <w:sz w:val="28"/>
          <w:szCs w:val="28"/>
        </w:rPr>
        <w:t>Divrese.</w:t>
      </w:r>
    </w:p>
    <w:p w:rsidR="00FC6C45" w:rsidRDefault="00FC6C45" w:rsidP="00FC6C45">
      <w:pPr>
        <w:tabs>
          <w:tab w:val="left" w:pos="2970"/>
        </w:tabs>
        <w:spacing w:after="0" w:line="240" w:lineRule="auto"/>
        <w:jc w:val="center"/>
        <w:rPr>
          <w:rFonts w:ascii="Arial Narrow" w:hAnsi="Arial Narrow" w:cs="Arial"/>
          <w:b/>
          <w:sz w:val="28"/>
          <w:szCs w:val="28"/>
        </w:rPr>
      </w:pPr>
    </w:p>
    <w:p w:rsidR="00FC6C45" w:rsidRPr="00653505" w:rsidRDefault="00854D44" w:rsidP="00854D44">
      <w:pPr>
        <w:tabs>
          <w:tab w:val="left" w:pos="2970"/>
        </w:tabs>
        <w:spacing w:after="0" w:line="240" w:lineRule="auto"/>
        <w:rPr>
          <w:rFonts w:ascii="Arial Narrow" w:hAnsi="Arial Narrow" w:cs="Arial"/>
          <w:sz w:val="32"/>
          <w:szCs w:val="32"/>
        </w:rPr>
      </w:pPr>
      <w:r w:rsidRPr="00854D44">
        <w:rPr>
          <w:rFonts w:ascii="Arial Narrow" w:hAnsi="Arial Narrow" w:cs="Arial"/>
          <w:sz w:val="28"/>
          <w:szCs w:val="28"/>
        </w:rPr>
        <w:t xml:space="preserve">     </w:t>
      </w:r>
      <w:r w:rsidRPr="00653505">
        <w:rPr>
          <w:rFonts w:ascii="Arial Narrow" w:hAnsi="Arial Narrow" w:cs="Arial"/>
          <w:sz w:val="32"/>
          <w:szCs w:val="32"/>
        </w:rPr>
        <w:t>La sedință au participat toți consilierii , nefiind absenți,s-a prezentat procesul verbal al ședinței anterioare, fiind aprobat în unanimitate de voturi.</w:t>
      </w:r>
    </w:p>
    <w:p w:rsidR="00854D44" w:rsidRPr="00653505" w:rsidRDefault="00854D44" w:rsidP="00854D44">
      <w:pPr>
        <w:tabs>
          <w:tab w:val="left" w:pos="2970"/>
        </w:tabs>
        <w:spacing w:after="0" w:line="240" w:lineRule="auto"/>
        <w:rPr>
          <w:rFonts w:ascii="Arial Narrow" w:hAnsi="Arial Narrow" w:cs="Arial"/>
          <w:sz w:val="32"/>
          <w:szCs w:val="32"/>
        </w:rPr>
      </w:pPr>
      <w:r w:rsidRPr="00653505">
        <w:rPr>
          <w:rFonts w:ascii="Arial Narrow" w:hAnsi="Arial Narrow" w:cs="Arial"/>
          <w:sz w:val="32"/>
          <w:szCs w:val="32"/>
        </w:rPr>
        <w:t xml:space="preserve">Președinte de ședință a fost ales d-nu Ignatoni Ovidiu Nicolae care prezinta Ordinea de zi din convocator și o supune la vot, d-nu primar propune modificarea Ordini de zi prin excluderea punctului 6 cu schimbul de teren și includerea unui nou punct cu aprobarea efectuării </w:t>
      </w:r>
      <w:r w:rsidR="00653505" w:rsidRPr="00653505">
        <w:rPr>
          <w:rFonts w:ascii="Arial Narrow" w:hAnsi="Arial Narrow" w:cs="Arial"/>
          <w:sz w:val="32"/>
          <w:szCs w:val="32"/>
        </w:rPr>
        <w:t>cursuri de perfecționare, demnitarilor, funcționarilor publici și personalului Contractual de la Primăria Bârna în anul 2023.</w:t>
      </w:r>
    </w:p>
    <w:p w:rsidR="00653505" w:rsidRDefault="00653505" w:rsidP="00854D44">
      <w:pPr>
        <w:tabs>
          <w:tab w:val="left" w:pos="2970"/>
        </w:tabs>
        <w:spacing w:after="0" w:line="240" w:lineRule="auto"/>
        <w:rPr>
          <w:rFonts w:ascii="Arial Narrow" w:hAnsi="Arial Narrow" w:cs="Arial"/>
          <w:sz w:val="32"/>
          <w:szCs w:val="32"/>
        </w:rPr>
      </w:pPr>
      <w:r w:rsidRPr="00653505">
        <w:rPr>
          <w:rFonts w:ascii="Arial Narrow" w:hAnsi="Arial Narrow" w:cs="Arial"/>
          <w:sz w:val="32"/>
          <w:szCs w:val="32"/>
        </w:rPr>
        <w:tab/>
        <w:t>S-a supus la vot Ordinea de zi modificată fiind votată în unanimitate de voturi.</w:t>
      </w:r>
    </w:p>
    <w:p w:rsidR="00653505" w:rsidRDefault="00653505" w:rsidP="00854D44">
      <w:pPr>
        <w:tabs>
          <w:tab w:val="left" w:pos="2970"/>
        </w:tabs>
        <w:spacing w:after="0" w:line="240" w:lineRule="auto"/>
        <w:rPr>
          <w:rFonts w:ascii="Arial Narrow" w:hAnsi="Arial Narrow" w:cs="Arial"/>
          <w:sz w:val="32"/>
          <w:szCs w:val="32"/>
        </w:rPr>
      </w:pPr>
      <w:r>
        <w:rPr>
          <w:rFonts w:ascii="Arial Narrow" w:hAnsi="Arial Narrow" w:cs="Arial"/>
          <w:sz w:val="32"/>
          <w:szCs w:val="32"/>
        </w:rPr>
        <w:t xml:space="preserve">   La punctual 1 de pe Ordinea de zi privind aprobarea încheierii exercițiului bugetar pentru anul 2022, s-a prezentat raportul d-nei Contabile împreună cu </w:t>
      </w:r>
      <w:r>
        <w:rPr>
          <w:rFonts w:ascii="Arial Narrow" w:hAnsi="Arial Narrow" w:cs="Arial"/>
          <w:sz w:val="32"/>
          <w:szCs w:val="32"/>
        </w:rPr>
        <w:lastRenderedPageBreak/>
        <w:t>contul de execuție bugetară eliberat de Trezoreria Lugoj, referatul de aprobare a d-lui primar , s-a supus la vot proiectul de hotărâre fiind votat în unanimitate de voturi.</w:t>
      </w:r>
    </w:p>
    <w:p w:rsidR="003313DE" w:rsidRPr="007A2427" w:rsidRDefault="00653505" w:rsidP="003313DE">
      <w:pPr>
        <w:shd w:val="clear" w:color="auto" w:fill="FFFFFF" w:themeFill="background1"/>
        <w:jc w:val="both"/>
        <w:rPr>
          <w:b/>
          <w:sz w:val="28"/>
          <w:szCs w:val="28"/>
          <w:u w:val="single"/>
          <w:lang w:val="fr-FR"/>
        </w:rPr>
      </w:pPr>
      <w:r>
        <w:rPr>
          <w:rFonts w:ascii="Arial Narrow" w:hAnsi="Arial Narrow" w:cs="Arial"/>
          <w:sz w:val="32"/>
          <w:szCs w:val="32"/>
        </w:rPr>
        <w:t xml:space="preserve">   La punctual 2 de pe Ordinea de zi privind aprobarea bugetului local pe anul 2023 s-a prezentat raportul Compartimentului de resort cu nr. 901 din 30.10.2023 a d-nei Contabile , referatul de aprobarea a d-lui primar și s-a aprobat în unanimitate de voturi următorul buget pentru anul 2023 și lista de investiții </w:t>
      </w:r>
      <w:r w:rsidR="003313DE">
        <w:rPr>
          <w:rFonts w:ascii="Arial Narrow" w:hAnsi="Arial Narrow" w:cs="Arial"/>
          <w:sz w:val="32"/>
          <w:szCs w:val="32"/>
        </w:rPr>
        <w:t xml:space="preserve"> </w:t>
      </w:r>
      <w:r w:rsidR="003313DE" w:rsidRPr="007A2427">
        <w:rPr>
          <w:b/>
          <w:sz w:val="28"/>
          <w:szCs w:val="28"/>
          <w:u w:val="single"/>
          <w:lang w:val="fr-FR"/>
        </w:rPr>
        <w:t xml:space="preserve">Total  buget  local  2023 : </w:t>
      </w:r>
    </w:p>
    <w:p w:rsidR="003313DE" w:rsidRPr="007A2427" w:rsidRDefault="003313DE" w:rsidP="003313DE">
      <w:pPr>
        <w:shd w:val="clear" w:color="auto" w:fill="FFFFFF" w:themeFill="background1"/>
        <w:spacing w:after="0"/>
        <w:jc w:val="both"/>
        <w:rPr>
          <w:b/>
          <w:sz w:val="28"/>
          <w:szCs w:val="28"/>
          <w:u w:val="single"/>
          <w:lang w:val="fr-FR"/>
        </w:rPr>
      </w:pPr>
      <w:r>
        <w:rPr>
          <w:b/>
          <w:sz w:val="28"/>
          <w:szCs w:val="28"/>
          <w:u w:val="single"/>
          <w:lang w:val="fr-FR"/>
        </w:rPr>
        <w:t>V</w:t>
      </w:r>
      <w:r w:rsidRPr="007A2427">
        <w:rPr>
          <w:b/>
          <w:sz w:val="28"/>
          <w:szCs w:val="28"/>
          <w:u w:val="single"/>
          <w:lang w:val="fr-FR"/>
        </w:rPr>
        <w:t>enituri : 3.</w:t>
      </w:r>
      <w:r>
        <w:rPr>
          <w:b/>
          <w:sz w:val="28"/>
          <w:szCs w:val="28"/>
          <w:u w:val="single"/>
          <w:lang w:val="fr-FR"/>
        </w:rPr>
        <w:t>706</w:t>
      </w:r>
      <w:r w:rsidRPr="007A2427">
        <w:rPr>
          <w:b/>
          <w:sz w:val="28"/>
          <w:szCs w:val="28"/>
          <w:u w:val="single"/>
          <w:lang w:val="fr-FR"/>
        </w:rPr>
        <w:t>,00 mii lei format din</w:t>
      </w:r>
      <w:r>
        <w:rPr>
          <w:b/>
          <w:sz w:val="28"/>
          <w:szCs w:val="28"/>
          <w:u w:val="single"/>
          <w:lang w:val="fr-FR"/>
        </w:rPr>
        <w:t> :sumeș</w:t>
      </w:r>
      <w:r w:rsidRPr="007A2427">
        <w:rPr>
          <w:b/>
          <w:sz w:val="28"/>
          <w:szCs w:val="28"/>
          <w:u w:val="single"/>
          <w:lang w:val="fr-FR"/>
        </w:rPr>
        <w:t>i cote tva 2.808,00 mii lei + venituriproprii</w:t>
      </w:r>
      <w:r>
        <w:rPr>
          <w:b/>
          <w:sz w:val="28"/>
          <w:szCs w:val="28"/>
          <w:u w:val="single"/>
          <w:lang w:val="fr-FR"/>
        </w:rPr>
        <w:t>850</w:t>
      </w:r>
      <w:r w:rsidRPr="007A2427">
        <w:rPr>
          <w:b/>
          <w:sz w:val="28"/>
          <w:szCs w:val="28"/>
          <w:u w:val="single"/>
          <w:lang w:val="fr-FR"/>
        </w:rPr>
        <w:t>,00 mii lei+ajutor de încălzire</w:t>
      </w:r>
      <w:r>
        <w:rPr>
          <w:b/>
          <w:sz w:val="28"/>
          <w:szCs w:val="28"/>
          <w:u w:val="single"/>
          <w:lang w:val="fr-FR"/>
        </w:rPr>
        <w:t>ș</w:t>
      </w:r>
      <w:r w:rsidRPr="007A2427">
        <w:rPr>
          <w:b/>
          <w:sz w:val="28"/>
          <w:szCs w:val="28"/>
          <w:u w:val="single"/>
          <w:lang w:val="fr-FR"/>
        </w:rPr>
        <w:t>isuplimentenergie 48,00 mii lei</w:t>
      </w:r>
    </w:p>
    <w:p w:rsidR="003313DE" w:rsidRPr="007A2427" w:rsidRDefault="003313DE" w:rsidP="003313DE">
      <w:pPr>
        <w:shd w:val="clear" w:color="auto" w:fill="FFFFFF" w:themeFill="background1"/>
        <w:spacing w:after="0"/>
        <w:jc w:val="both"/>
        <w:rPr>
          <w:b/>
          <w:sz w:val="28"/>
          <w:szCs w:val="28"/>
          <w:lang w:val="fr-FR"/>
        </w:rPr>
      </w:pPr>
      <w:r w:rsidRPr="007A2427">
        <w:rPr>
          <w:sz w:val="28"/>
          <w:szCs w:val="28"/>
          <w:lang w:val="fr-FR"/>
        </w:rPr>
        <w:tab/>
      </w:r>
      <w:r w:rsidRPr="007A2427">
        <w:rPr>
          <w:b/>
          <w:sz w:val="28"/>
          <w:szCs w:val="28"/>
          <w:lang w:val="fr-FR"/>
        </w:rPr>
        <w:t>Cheltuieli4.</w:t>
      </w:r>
      <w:r>
        <w:rPr>
          <w:b/>
          <w:sz w:val="28"/>
          <w:szCs w:val="28"/>
          <w:lang w:val="fr-FR"/>
        </w:rPr>
        <w:t>23</w:t>
      </w:r>
      <w:r w:rsidRPr="007A2427">
        <w:rPr>
          <w:b/>
          <w:sz w:val="28"/>
          <w:szCs w:val="28"/>
          <w:lang w:val="fr-FR"/>
        </w:rPr>
        <w:t>8,44 mii lei</w:t>
      </w:r>
    </w:p>
    <w:p w:rsidR="003313DE" w:rsidRPr="007A2427" w:rsidRDefault="003313DE" w:rsidP="003313DE">
      <w:pPr>
        <w:shd w:val="clear" w:color="auto" w:fill="FFFFFF" w:themeFill="background1"/>
        <w:spacing w:after="0"/>
        <w:jc w:val="both"/>
        <w:rPr>
          <w:b/>
          <w:sz w:val="28"/>
          <w:szCs w:val="28"/>
          <w:u w:val="single"/>
          <w:lang w:val="fr-FR"/>
        </w:rPr>
      </w:pPr>
      <w:r w:rsidRPr="007A2427">
        <w:rPr>
          <w:b/>
          <w:sz w:val="28"/>
          <w:szCs w:val="28"/>
          <w:lang w:val="fr-FR"/>
        </w:rPr>
        <w:tab/>
        <w:t>Deficit– 532,44 mii lei</w:t>
      </w:r>
      <w:r>
        <w:rPr>
          <w:b/>
          <w:sz w:val="28"/>
          <w:szCs w:val="28"/>
          <w:lang w:val="fr-FR"/>
        </w:rPr>
        <w:t>.</w:t>
      </w:r>
    </w:p>
    <w:p w:rsidR="00653505" w:rsidRPr="00653505" w:rsidRDefault="00653505" w:rsidP="00854D44">
      <w:pPr>
        <w:tabs>
          <w:tab w:val="left" w:pos="2970"/>
        </w:tabs>
        <w:spacing w:after="0" w:line="240" w:lineRule="auto"/>
        <w:rPr>
          <w:rFonts w:ascii="Arial Narrow" w:hAnsi="Arial Narrow" w:cs="Arial"/>
          <w:sz w:val="32"/>
          <w:szCs w:val="32"/>
        </w:rPr>
      </w:pPr>
    </w:p>
    <w:p w:rsidR="00BB4934" w:rsidRPr="00BB4934" w:rsidRDefault="003313DE" w:rsidP="00854D44">
      <w:pPr>
        <w:tabs>
          <w:tab w:val="left" w:pos="2970"/>
        </w:tabs>
        <w:spacing w:after="0" w:line="240" w:lineRule="auto"/>
        <w:rPr>
          <w:rFonts w:ascii="Arial Narrow" w:hAnsi="Arial Narrow" w:cs="Arial"/>
          <w:sz w:val="32"/>
          <w:szCs w:val="32"/>
        </w:rPr>
      </w:pPr>
      <w:r w:rsidRPr="00BB4934">
        <w:rPr>
          <w:rFonts w:ascii="Arial Narrow" w:hAnsi="Arial Narrow" w:cs="Arial"/>
          <w:sz w:val="32"/>
          <w:szCs w:val="32"/>
        </w:rPr>
        <w:t>S-a supus la vot proiectul  de hotărâre și s-a aprobat în unanimitate de voturi</w:t>
      </w:r>
    </w:p>
    <w:p w:rsidR="00BB4934" w:rsidRDefault="00BB4934" w:rsidP="00BB4934">
      <w:pPr>
        <w:ind w:left="720" w:firstLine="720"/>
        <w:jc w:val="both"/>
        <w:rPr>
          <w:rFonts w:ascii="Palatino Linotype" w:hAnsi="Palatino Linotype"/>
          <w:b/>
          <w:sz w:val="24"/>
          <w:szCs w:val="24"/>
        </w:rPr>
      </w:pPr>
      <w:r w:rsidRPr="00BB4934">
        <w:rPr>
          <w:rFonts w:ascii="Arial Narrow" w:hAnsi="Arial Narrow" w:cs="Arial"/>
          <w:sz w:val="32"/>
          <w:szCs w:val="32"/>
        </w:rPr>
        <w:t xml:space="preserve">La punctual 3 de pe Ordinea de zi  privind acualizarea listei cu  bunurile care alcatuiesc domeniul privat , s-a prezentat raportul compartimentului de resot întocmit de d-na Daminescu Amalia- Adina prin care propune actualizarea listei după cum urmează </w:t>
      </w:r>
      <w:r>
        <w:rPr>
          <w:rFonts w:ascii="Arial Narrow" w:hAnsi="Arial Narrow" w:cs="Arial"/>
          <w:sz w:val="32"/>
          <w:szCs w:val="32"/>
        </w:rPr>
        <w:t xml:space="preserve">: </w:t>
      </w:r>
      <w:r>
        <w:rPr>
          <w:rFonts w:ascii="Palatino Linotype" w:hAnsi="Palatino Linotype"/>
          <w:b/>
          <w:sz w:val="24"/>
          <w:szCs w:val="24"/>
        </w:rPr>
        <w:t>- Suprafața  de 49,92 ha este formată din cumulul următoarelor suprafețe de teren cu următoarele înscrisuri C.F.:</w:t>
      </w:r>
    </w:p>
    <w:p w:rsidR="00BB4934" w:rsidRDefault="00BB4934" w:rsidP="00BB4934">
      <w:pPr>
        <w:spacing w:after="0"/>
        <w:ind w:firstLine="720"/>
        <w:jc w:val="both"/>
        <w:rPr>
          <w:rFonts w:ascii="Palatino Linotype" w:hAnsi="Palatino Linotype"/>
          <w:sz w:val="24"/>
          <w:szCs w:val="24"/>
        </w:rPr>
      </w:pPr>
      <w:r>
        <w:rPr>
          <w:rFonts w:ascii="Palatino Linotype" w:hAnsi="Palatino Linotype"/>
          <w:b/>
          <w:sz w:val="24"/>
          <w:szCs w:val="24"/>
        </w:rPr>
        <w:t xml:space="preserve">- </w:t>
      </w:r>
      <w:r>
        <w:rPr>
          <w:rFonts w:ascii="Palatino Linotype" w:hAnsi="Palatino Linotype"/>
          <w:sz w:val="24"/>
          <w:szCs w:val="24"/>
        </w:rPr>
        <w:t>Nr. C.F. 400143, nr. cadastral 400143, suprafata de 55.300,00 mp;</w:t>
      </w:r>
    </w:p>
    <w:p w:rsidR="00BB4934" w:rsidRDefault="00BB4934" w:rsidP="00BB4934">
      <w:pPr>
        <w:spacing w:after="0"/>
        <w:ind w:firstLine="720"/>
        <w:jc w:val="both"/>
        <w:rPr>
          <w:rFonts w:ascii="Palatino Linotype" w:hAnsi="Palatino Linotype"/>
          <w:sz w:val="24"/>
          <w:szCs w:val="24"/>
        </w:rPr>
      </w:pPr>
      <w:r>
        <w:rPr>
          <w:rFonts w:ascii="Palatino Linotype" w:hAnsi="Palatino Linotype"/>
          <w:sz w:val="24"/>
          <w:szCs w:val="24"/>
        </w:rPr>
        <w:t>- Nr. C.F. 400144, nr. cadastral 400144, suprafața de 52.800,00 mp;</w:t>
      </w:r>
    </w:p>
    <w:p w:rsidR="00BB4934" w:rsidRDefault="00BB4934" w:rsidP="00BB4934">
      <w:pPr>
        <w:spacing w:after="0"/>
        <w:ind w:firstLine="720"/>
        <w:jc w:val="both"/>
        <w:rPr>
          <w:rFonts w:ascii="Palatino Linotype" w:hAnsi="Palatino Linotype"/>
          <w:sz w:val="24"/>
          <w:szCs w:val="24"/>
        </w:rPr>
      </w:pPr>
      <w:r>
        <w:rPr>
          <w:rFonts w:ascii="Palatino Linotype" w:hAnsi="Palatino Linotype"/>
          <w:sz w:val="24"/>
          <w:szCs w:val="24"/>
        </w:rPr>
        <w:t>- Nr. C.F. partial  400156, nr. cadastral 400156, Lot 1, suprafașa de 26.945,00 mp;</w:t>
      </w:r>
    </w:p>
    <w:p w:rsidR="00BB4934" w:rsidRDefault="00BB4934" w:rsidP="00BB4934">
      <w:pPr>
        <w:spacing w:after="0"/>
        <w:ind w:firstLine="720"/>
        <w:jc w:val="both"/>
        <w:rPr>
          <w:rFonts w:ascii="Palatino Linotype" w:hAnsi="Palatino Linotype"/>
          <w:sz w:val="24"/>
          <w:szCs w:val="24"/>
        </w:rPr>
      </w:pPr>
      <w:r>
        <w:rPr>
          <w:rFonts w:ascii="Palatino Linotype" w:hAnsi="Palatino Linotype"/>
          <w:sz w:val="24"/>
          <w:szCs w:val="24"/>
        </w:rPr>
        <w:t>- Nr. C.F. 400131, nr. cadastral 400131, suprafața de 3.200,00 mp;</w:t>
      </w:r>
    </w:p>
    <w:p w:rsidR="00BB4934" w:rsidRDefault="00BB4934" w:rsidP="00BB4934">
      <w:pPr>
        <w:spacing w:after="0"/>
        <w:ind w:firstLine="720"/>
        <w:jc w:val="both"/>
        <w:rPr>
          <w:rFonts w:ascii="Palatino Linotype" w:hAnsi="Palatino Linotype"/>
          <w:sz w:val="24"/>
          <w:szCs w:val="24"/>
        </w:rPr>
      </w:pPr>
      <w:r>
        <w:rPr>
          <w:rFonts w:ascii="Palatino Linotype" w:hAnsi="Palatino Linotype"/>
          <w:sz w:val="24"/>
          <w:szCs w:val="24"/>
        </w:rPr>
        <w:t>- Nr. C.F. partial  400274, nr. cadastral 400274, Lot 1, suprafața de 296.500,00 mp;</w:t>
      </w:r>
    </w:p>
    <w:p w:rsidR="00BB4934" w:rsidRDefault="00BB4934" w:rsidP="00BB4934">
      <w:pPr>
        <w:spacing w:after="0"/>
        <w:ind w:firstLine="720"/>
        <w:jc w:val="both"/>
        <w:rPr>
          <w:rFonts w:ascii="Palatino Linotype" w:hAnsi="Palatino Linotype"/>
          <w:sz w:val="24"/>
          <w:szCs w:val="24"/>
        </w:rPr>
      </w:pPr>
      <w:r>
        <w:rPr>
          <w:rFonts w:ascii="Palatino Linotype" w:hAnsi="Palatino Linotype"/>
          <w:sz w:val="24"/>
          <w:szCs w:val="24"/>
        </w:rPr>
        <w:t>- Nr. C.F. 400136, nr. cadastral 400136, suprafața de 64.500,00 mp;</w:t>
      </w:r>
    </w:p>
    <w:p w:rsidR="00BB4934" w:rsidRDefault="00BB4934" w:rsidP="00BB4934">
      <w:pPr>
        <w:spacing w:after="0"/>
        <w:ind w:left="720" w:firstLine="720"/>
        <w:jc w:val="both"/>
        <w:rPr>
          <w:rFonts w:ascii="Palatino Linotype" w:hAnsi="Palatino Linotype"/>
          <w:b/>
          <w:sz w:val="24"/>
          <w:szCs w:val="24"/>
        </w:rPr>
      </w:pPr>
      <w:r>
        <w:rPr>
          <w:rFonts w:ascii="Palatino Linotype" w:hAnsi="Palatino Linotype"/>
          <w:b/>
          <w:sz w:val="24"/>
          <w:szCs w:val="24"/>
        </w:rPr>
        <w:t>- Suprafața  totală de 49,83 ha este format  din cumulul următoarelor suprafețe cu următoarele înscrisuri C.F.:</w:t>
      </w:r>
    </w:p>
    <w:p w:rsidR="00BB4934" w:rsidRDefault="00BB4934" w:rsidP="00BB4934">
      <w:pPr>
        <w:spacing w:after="0"/>
        <w:ind w:firstLine="720"/>
        <w:jc w:val="both"/>
        <w:rPr>
          <w:rFonts w:ascii="Palatino Linotype" w:hAnsi="Palatino Linotype"/>
          <w:sz w:val="24"/>
          <w:szCs w:val="24"/>
        </w:rPr>
      </w:pPr>
      <w:r>
        <w:rPr>
          <w:rFonts w:ascii="Palatino Linotype" w:hAnsi="Palatino Linotype"/>
          <w:b/>
          <w:sz w:val="24"/>
          <w:szCs w:val="24"/>
        </w:rPr>
        <w:t xml:space="preserve">- </w:t>
      </w:r>
      <w:r>
        <w:rPr>
          <w:rFonts w:ascii="Palatino Linotype" w:hAnsi="Palatino Linotype"/>
          <w:sz w:val="24"/>
          <w:szCs w:val="24"/>
        </w:rPr>
        <w:t>Nr. C.F. 400127, nr. cadastral 400127, suprafață de 16.900,00 mp;</w:t>
      </w:r>
    </w:p>
    <w:p w:rsidR="00BB4934" w:rsidRPr="003A762E" w:rsidRDefault="00BB4934" w:rsidP="00BB4934">
      <w:pPr>
        <w:spacing w:after="0"/>
        <w:ind w:firstLine="720"/>
        <w:jc w:val="both"/>
        <w:rPr>
          <w:rFonts w:ascii="Palatino Linotype" w:hAnsi="Palatino Linotype"/>
          <w:sz w:val="24"/>
          <w:szCs w:val="24"/>
        </w:rPr>
      </w:pPr>
      <w:r>
        <w:rPr>
          <w:rFonts w:ascii="Palatino Linotype" w:hAnsi="Palatino Linotype"/>
          <w:sz w:val="24"/>
          <w:szCs w:val="24"/>
        </w:rPr>
        <w:t xml:space="preserve">- </w:t>
      </w:r>
      <w:r w:rsidRPr="003A762E">
        <w:rPr>
          <w:rFonts w:ascii="Palatino Linotype" w:hAnsi="Palatino Linotype"/>
          <w:sz w:val="24"/>
          <w:szCs w:val="24"/>
        </w:rPr>
        <w:t>Nr. C.F. 400135, nr. cadastral 400135</w:t>
      </w:r>
      <w:r>
        <w:rPr>
          <w:rFonts w:ascii="Palatino Linotype" w:hAnsi="Palatino Linotype"/>
          <w:sz w:val="24"/>
          <w:szCs w:val="24"/>
        </w:rPr>
        <w:t>, suprafață</w:t>
      </w:r>
      <w:r w:rsidRPr="003A762E">
        <w:rPr>
          <w:rFonts w:ascii="Palatino Linotype" w:hAnsi="Palatino Linotype"/>
          <w:sz w:val="24"/>
          <w:szCs w:val="24"/>
        </w:rPr>
        <w:t xml:space="preserve"> de 2.700</w:t>
      </w:r>
      <w:r>
        <w:rPr>
          <w:rFonts w:ascii="Palatino Linotype" w:hAnsi="Palatino Linotype"/>
          <w:sz w:val="24"/>
          <w:szCs w:val="24"/>
        </w:rPr>
        <w:t>,00 mp</w:t>
      </w:r>
      <w:r w:rsidRPr="003A762E">
        <w:rPr>
          <w:rFonts w:ascii="Palatino Linotype" w:hAnsi="Palatino Linotype"/>
          <w:sz w:val="24"/>
          <w:szCs w:val="24"/>
        </w:rPr>
        <w:t>;</w:t>
      </w:r>
    </w:p>
    <w:p w:rsidR="00BB4934" w:rsidRDefault="00BB4934" w:rsidP="00BB4934">
      <w:pPr>
        <w:spacing w:after="0"/>
        <w:ind w:firstLine="720"/>
        <w:jc w:val="both"/>
        <w:rPr>
          <w:rFonts w:ascii="Palatino Linotype" w:hAnsi="Palatino Linotype"/>
          <w:sz w:val="24"/>
          <w:szCs w:val="24"/>
        </w:rPr>
      </w:pPr>
      <w:r w:rsidRPr="003A762E">
        <w:rPr>
          <w:rFonts w:ascii="Palatino Linotype" w:hAnsi="Palatino Linotype"/>
          <w:sz w:val="24"/>
          <w:szCs w:val="24"/>
        </w:rPr>
        <w:t>- Nr. C.F. 400137, nr. cadastral 40013</w:t>
      </w:r>
      <w:r>
        <w:rPr>
          <w:rFonts w:ascii="Palatino Linotype" w:hAnsi="Palatino Linotype"/>
          <w:sz w:val="24"/>
          <w:szCs w:val="24"/>
        </w:rPr>
        <w:t>7, suprafață</w:t>
      </w:r>
      <w:r w:rsidRPr="003A762E">
        <w:rPr>
          <w:rFonts w:ascii="Palatino Linotype" w:hAnsi="Palatino Linotype"/>
          <w:sz w:val="24"/>
          <w:szCs w:val="24"/>
        </w:rPr>
        <w:t xml:space="preserve"> de 4.200</w:t>
      </w:r>
      <w:r>
        <w:rPr>
          <w:rFonts w:ascii="Palatino Linotype" w:hAnsi="Palatino Linotype"/>
          <w:sz w:val="24"/>
          <w:szCs w:val="24"/>
        </w:rPr>
        <w:t>,00 mp</w:t>
      </w:r>
      <w:r w:rsidRPr="003A762E">
        <w:rPr>
          <w:rFonts w:ascii="Palatino Linotype" w:hAnsi="Palatino Linotype"/>
          <w:sz w:val="24"/>
          <w:szCs w:val="24"/>
        </w:rPr>
        <w:t>;</w:t>
      </w:r>
    </w:p>
    <w:p w:rsidR="00BB4934" w:rsidRDefault="00BB4934" w:rsidP="00BB4934">
      <w:pPr>
        <w:spacing w:after="0"/>
        <w:jc w:val="both"/>
        <w:rPr>
          <w:rFonts w:ascii="Palatino Linotype" w:hAnsi="Palatino Linotype"/>
          <w:sz w:val="24"/>
          <w:szCs w:val="24"/>
        </w:rPr>
      </w:pPr>
    </w:p>
    <w:p w:rsidR="00BB4934" w:rsidRPr="00F809D4" w:rsidRDefault="00BB4934" w:rsidP="00BB4934">
      <w:pPr>
        <w:spacing w:after="0"/>
        <w:jc w:val="both"/>
        <w:rPr>
          <w:rFonts w:ascii="Palatino Linotype" w:hAnsi="Palatino Linotype"/>
          <w:sz w:val="24"/>
          <w:szCs w:val="24"/>
        </w:rPr>
      </w:pPr>
      <w:r>
        <w:rPr>
          <w:rFonts w:ascii="Palatino Linotype" w:hAnsi="Palatino Linotype"/>
          <w:sz w:val="24"/>
          <w:szCs w:val="24"/>
        </w:rPr>
        <w:lastRenderedPageBreak/>
        <w:t xml:space="preserve">- Nr. C.F. </w:t>
      </w:r>
      <w:r w:rsidRPr="00F809D4">
        <w:rPr>
          <w:rFonts w:ascii="Palatino Linotype" w:hAnsi="Palatino Linotype"/>
          <w:sz w:val="24"/>
          <w:szCs w:val="24"/>
        </w:rPr>
        <w:t>400139, nr. cadastral 40</w:t>
      </w:r>
      <w:r>
        <w:rPr>
          <w:rFonts w:ascii="Palatino Linotype" w:hAnsi="Palatino Linotype"/>
          <w:sz w:val="24"/>
          <w:szCs w:val="24"/>
        </w:rPr>
        <w:t>0139, suprafață de 11.300,00 mp</w:t>
      </w:r>
      <w:r w:rsidRPr="00F809D4">
        <w:rPr>
          <w:rFonts w:ascii="Palatino Linotype" w:hAnsi="Palatino Linotype"/>
          <w:sz w:val="24"/>
          <w:szCs w:val="24"/>
        </w:rPr>
        <w:t>;</w:t>
      </w:r>
    </w:p>
    <w:p w:rsidR="00BB4934" w:rsidRPr="00F809D4" w:rsidRDefault="00BB4934" w:rsidP="00BB4934">
      <w:pPr>
        <w:spacing w:after="0"/>
        <w:jc w:val="both"/>
        <w:rPr>
          <w:rFonts w:ascii="Palatino Linotype" w:hAnsi="Palatino Linotype"/>
          <w:sz w:val="24"/>
          <w:szCs w:val="24"/>
        </w:rPr>
      </w:pPr>
      <w:r w:rsidRPr="00F809D4">
        <w:rPr>
          <w:rFonts w:ascii="Palatino Linotype" w:hAnsi="Palatino Linotype"/>
          <w:sz w:val="24"/>
          <w:szCs w:val="24"/>
        </w:rPr>
        <w:t>- Nr. C.F. 400140, nr. cadastral 40</w:t>
      </w:r>
      <w:r>
        <w:rPr>
          <w:rFonts w:ascii="Palatino Linotype" w:hAnsi="Palatino Linotype"/>
          <w:sz w:val="24"/>
          <w:szCs w:val="24"/>
        </w:rPr>
        <w:t>0140, suprafață de 18.800,00 mp</w:t>
      </w:r>
      <w:r w:rsidRPr="00F809D4">
        <w:rPr>
          <w:rFonts w:ascii="Palatino Linotype" w:hAnsi="Palatino Linotype"/>
          <w:sz w:val="24"/>
          <w:szCs w:val="24"/>
        </w:rPr>
        <w:t>;</w:t>
      </w:r>
    </w:p>
    <w:p w:rsidR="00BB4934" w:rsidRPr="00F809D4" w:rsidRDefault="00BB4934" w:rsidP="00BB4934">
      <w:pPr>
        <w:spacing w:after="0"/>
        <w:jc w:val="both"/>
        <w:rPr>
          <w:rFonts w:ascii="Palatino Linotype" w:hAnsi="Palatino Linotype"/>
          <w:sz w:val="24"/>
          <w:szCs w:val="24"/>
        </w:rPr>
      </w:pPr>
      <w:r w:rsidRPr="00F809D4">
        <w:rPr>
          <w:rFonts w:ascii="Palatino Linotype" w:hAnsi="Palatino Linotype"/>
          <w:sz w:val="24"/>
          <w:szCs w:val="24"/>
        </w:rPr>
        <w:t>- Nr. C.F. 400141, nr. cadastral 40</w:t>
      </w:r>
      <w:r>
        <w:rPr>
          <w:rFonts w:ascii="Palatino Linotype" w:hAnsi="Palatino Linotype"/>
          <w:sz w:val="24"/>
          <w:szCs w:val="24"/>
        </w:rPr>
        <w:t>0141, suprafață de 29.300,00 mp</w:t>
      </w:r>
      <w:r w:rsidRPr="00F809D4">
        <w:rPr>
          <w:rFonts w:ascii="Palatino Linotype" w:hAnsi="Palatino Linotype"/>
          <w:sz w:val="24"/>
          <w:szCs w:val="24"/>
        </w:rPr>
        <w:t>;</w:t>
      </w:r>
    </w:p>
    <w:p w:rsidR="00BB4934" w:rsidRPr="00F809D4" w:rsidRDefault="00BB4934" w:rsidP="00BB4934">
      <w:pPr>
        <w:spacing w:after="0"/>
        <w:jc w:val="both"/>
        <w:rPr>
          <w:rFonts w:ascii="Palatino Linotype" w:hAnsi="Palatino Linotype"/>
          <w:sz w:val="24"/>
          <w:szCs w:val="24"/>
        </w:rPr>
      </w:pPr>
      <w:r w:rsidRPr="00F809D4">
        <w:rPr>
          <w:rFonts w:ascii="Palatino Linotype" w:hAnsi="Palatino Linotype"/>
          <w:sz w:val="24"/>
          <w:szCs w:val="24"/>
        </w:rPr>
        <w:t>- Nr. C.F. 400146, nr. cadastral 4</w:t>
      </w:r>
      <w:r>
        <w:rPr>
          <w:rFonts w:ascii="Palatino Linotype" w:hAnsi="Palatino Linotype"/>
          <w:sz w:val="24"/>
          <w:szCs w:val="24"/>
        </w:rPr>
        <w:t>00146, suprafață de 7.400,00 mp</w:t>
      </w:r>
      <w:r w:rsidRPr="00F809D4">
        <w:rPr>
          <w:rFonts w:ascii="Palatino Linotype" w:hAnsi="Palatino Linotype"/>
          <w:sz w:val="24"/>
          <w:szCs w:val="24"/>
        </w:rPr>
        <w:t>;</w:t>
      </w:r>
    </w:p>
    <w:p w:rsidR="00BB4934" w:rsidRPr="00F809D4" w:rsidRDefault="00BB4934" w:rsidP="00BB4934">
      <w:pPr>
        <w:spacing w:after="0"/>
        <w:jc w:val="both"/>
        <w:rPr>
          <w:rFonts w:ascii="Palatino Linotype" w:hAnsi="Palatino Linotype"/>
          <w:sz w:val="24"/>
          <w:szCs w:val="24"/>
        </w:rPr>
      </w:pPr>
      <w:r w:rsidRPr="00F809D4">
        <w:rPr>
          <w:rFonts w:ascii="Palatino Linotype" w:hAnsi="Palatino Linotype"/>
          <w:sz w:val="24"/>
          <w:szCs w:val="24"/>
        </w:rPr>
        <w:t>- Nr. C.F. 400151, nr. cadastral 4</w:t>
      </w:r>
      <w:r>
        <w:rPr>
          <w:rFonts w:ascii="Palatino Linotype" w:hAnsi="Palatino Linotype"/>
          <w:sz w:val="24"/>
          <w:szCs w:val="24"/>
        </w:rPr>
        <w:t>00151, suprafață de 5.300,00 mp</w:t>
      </w:r>
      <w:r w:rsidRPr="00F809D4">
        <w:rPr>
          <w:rFonts w:ascii="Palatino Linotype" w:hAnsi="Palatino Linotype"/>
          <w:sz w:val="24"/>
          <w:szCs w:val="24"/>
        </w:rPr>
        <w:t>;</w:t>
      </w:r>
    </w:p>
    <w:p w:rsidR="00BB4934" w:rsidRDefault="00BB4934" w:rsidP="00BB4934">
      <w:pPr>
        <w:spacing w:after="0"/>
        <w:jc w:val="both"/>
        <w:rPr>
          <w:rFonts w:ascii="Palatino Linotype" w:hAnsi="Palatino Linotype"/>
          <w:sz w:val="24"/>
          <w:szCs w:val="24"/>
        </w:rPr>
      </w:pPr>
      <w:r w:rsidRPr="00F809D4">
        <w:rPr>
          <w:rFonts w:ascii="Palatino Linotype" w:hAnsi="Palatino Linotype"/>
          <w:sz w:val="24"/>
          <w:szCs w:val="24"/>
        </w:rPr>
        <w:t>- Nr. C.F. 400163, nr. cadastral 400163</w:t>
      </w:r>
      <w:r>
        <w:rPr>
          <w:rFonts w:ascii="Palatino Linotype" w:hAnsi="Palatino Linotype"/>
          <w:sz w:val="24"/>
          <w:szCs w:val="24"/>
        </w:rPr>
        <w:t>, suprafață de 158.800,00 mp</w:t>
      </w:r>
      <w:r w:rsidRPr="00F809D4">
        <w:rPr>
          <w:rFonts w:ascii="Palatino Linotype" w:hAnsi="Palatino Linotype"/>
          <w:sz w:val="24"/>
          <w:szCs w:val="24"/>
        </w:rPr>
        <w:t>;</w:t>
      </w:r>
    </w:p>
    <w:p w:rsidR="00BB4934" w:rsidRPr="00F809D4" w:rsidRDefault="00BB4934" w:rsidP="00BB4934">
      <w:pPr>
        <w:spacing w:after="0"/>
        <w:jc w:val="both"/>
        <w:rPr>
          <w:rFonts w:ascii="Palatino Linotype" w:hAnsi="Palatino Linotype"/>
          <w:sz w:val="24"/>
          <w:szCs w:val="24"/>
        </w:rPr>
      </w:pPr>
      <w:r>
        <w:rPr>
          <w:rFonts w:ascii="Palatino Linotype" w:hAnsi="Palatino Linotype"/>
          <w:sz w:val="24"/>
          <w:szCs w:val="24"/>
        </w:rPr>
        <w:t>- Nr. C.F. 400149 parț</w:t>
      </w:r>
      <w:r w:rsidRPr="00F809D4">
        <w:rPr>
          <w:rFonts w:ascii="Palatino Linotype" w:hAnsi="Palatino Linotype"/>
          <w:sz w:val="24"/>
          <w:szCs w:val="24"/>
        </w:rPr>
        <w:t>ial, nr. cadastral</w:t>
      </w:r>
      <w:r>
        <w:rPr>
          <w:rFonts w:ascii="Palatino Linotype" w:hAnsi="Palatino Linotype"/>
          <w:sz w:val="24"/>
          <w:szCs w:val="24"/>
        </w:rPr>
        <w:t xml:space="preserve"> 400149, Lot 1, suprafață</w:t>
      </w:r>
      <w:r w:rsidRPr="00F809D4">
        <w:rPr>
          <w:rFonts w:ascii="Palatino Linotype" w:hAnsi="Palatino Linotype"/>
          <w:sz w:val="24"/>
          <w:szCs w:val="24"/>
        </w:rPr>
        <w:t xml:space="preserve"> de 150.000</w:t>
      </w:r>
      <w:r>
        <w:rPr>
          <w:rFonts w:ascii="Palatino Linotype" w:hAnsi="Palatino Linotype"/>
          <w:sz w:val="24"/>
          <w:szCs w:val="24"/>
        </w:rPr>
        <w:t>,00 mp</w:t>
      </w:r>
      <w:r w:rsidRPr="00F809D4">
        <w:rPr>
          <w:rFonts w:ascii="Palatino Linotype" w:hAnsi="Palatino Linotype"/>
          <w:sz w:val="24"/>
          <w:szCs w:val="24"/>
        </w:rPr>
        <w:t>;</w:t>
      </w:r>
    </w:p>
    <w:p w:rsidR="00BB4934" w:rsidRPr="00F809D4" w:rsidRDefault="00BB4934" w:rsidP="00BB4934">
      <w:pPr>
        <w:spacing w:after="0"/>
        <w:jc w:val="both"/>
        <w:rPr>
          <w:rFonts w:ascii="Palatino Linotype" w:hAnsi="Palatino Linotype"/>
          <w:sz w:val="24"/>
          <w:szCs w:val="24"/>
        </w:rPr>
      </w:pPr>
      <w:r w:rsidRPr="00F809D4">
        <w:rPr>
          <w:rFonts w:ascii="Palatino Linotype" w:hAnsi="Palatino Linotype"/>
          <w:sz w:val="24"/>
          <w:szCs w:val="24"/>
        </w:rPr>
        <w:t xml:space="preserve">- </w:t>
      </w:r>
      <w:r>
        <w:rPr>
          <w:rFonts w:ascii="Palatino Linotype" w:hAnsi="Palatino Linotype"/>
          <w:sz w:val="24"/>
          <w:szCs w:val="24"/>
        </w:rPr>
        <w:t>Nr. C.F. 400149 parț</w:t>
      </w:r>
      <w:r w:rsidRPr="00F809D4">
        <w:rPr>
          <w:rFonts w:ascii="Palatino Linotype" w:hAnsi="Palatino Linotype"/>
          <w:sz w:val="24"/>
          <w:szCs w:val="24"/>
        </w:rPr>
        <w:t>ial, nr. cadastral</w:t>
      </w:r>
      <w:r>
        <w:rPr>
          <w:rFonts w:ascii="Palatino Linotype" w:hAnsi="Palatino Linotype"/>
          <w:sz w:val="24"/>
          <w:szCs w:val="24"/>
        </w:rPr>
        <w:t xml:space="preserve"> 400149, Lot 2, suprafață</w:t>
      </w:r>
      <w:r w:rsidRPr="00F809D4">
        <w:rPr>
          <w:rFonts w:ascii="Palatino Linotype" w:hAnsi="Palatino Linotype"/>
          <w:sz w:val="24"/>
          <w:szCs w:val="24"/>
        </w:rPr>
        <w:t xml:space="preserve"> de 9.689</w:t>
      </w:r>
      <w:r>
        <w:rPr>
          <w:rFonts w:ascii="Palatino Linotype" w:hAnsi="Palatino Linotype"/>
          <w:sz w:val="24"/>
          <w:szCs w:val="24"/>
        </w:rPr>
        <w:t>,00 mp</w:t>
      </w:r>
      <w:r w:rsidRPr="00F809D4">
        <w:rPr>
          <w:rFonts w:ascii="Palatino Linotype" w:hAnsi="Palatino Linotype"/>
          <w:sz w:val="24"/>
          <w:szCs w:val="24"/>
        </w:rPr>
        <w:t>;</w:t>
      </w:r>
    </w:p>
    <w:p w:rsidR="00BB4934" w:rsidRPr="00364C45" w:rsidRDefault="00BB4934" w:rsidP="00BB4934">
      <w:pPr>
        <w:spacing w:after="0"/>
        <w:jc w:val="both"/>
        <w:rPr>
          <w:rFonts w:ascii="Palatino Linotype" w:hAnsi="Palatino Linotype"/>
          <w:sz w:val="24"/>
          <w:szCs w:val="24"/>
        </w:rPr>
      </w:pPr>
      <w:r w:rsidRPr="00F809D4">
        <w:rPr>
          <w:rFonts w:ascii="Palatino Linotype" w:hAnsi="Palatino Linotype"/>
          <w:sz w:val="24"/>
          <w:szCs w:val="24"/>
        </w:rPr>
        <w:t>- Nr. C.F. 400153, nr. cadastral 40</w:t>
      </w:r>
      <w:r>
        <w:rPr>
          <w:rFonts w:ascii="Palatino Linotype" w:hAnsi="Palatino Linotype"/>
          <w:sz w:val="24"/>
          <w:szCs w:val="24"/>
        </w:rPr>
        <w:t>0153, suprafață de 83.900,00 mp</w:t>
      </w:r>
      <w:r w:rsidRPr="00F809D4">
        <w:rPr>
          <w:rFonts w:ascii="Palatino Linotype" w:hAnsi="Palatino Linotype"/>
          <w:sz w:val="24"/>
          <w:szCs w:val="24"/>
        </w:rPr>
        <w:t>;</w:t>
      </w:r>
    </w:p>
    <w:p w:rsidR="00BB4934" w:rsidRDefault="00BB4934" w:rsidP="00BB4934">
      <w:pPr>
        <w:spacing w:after="0" w:line="240" w:lineRule="auto"/>
        <w:rPr>
          <w:rStyle w:val="rezumat1"/>
          <w:sz w:val="28"/>
          <w:szCs w:val="28"/>
          <w:lang w:val="ro-RO"/>
        </w:rPr>
      </w:pPr>
      <w:r>
        <w:rPr>
          <w:rStyle w:val="rezumat1"/>
          <w:rFonts w:eastAsia="Times New Roman" w:cs="Times New Roman"/>
          <w:b/>
          <w:color w:val="000000"/>
          <w:sz w:val="32"/>
          <w:szCs w:val="32"/>
          <w:lang w:val="ro-RO"/>
        </w:rPr>
        <w:t xml:space="preserve">- </w:t>
      </w:r>
      <w:r>
        <w:rPr>
          <w:rStyle w:val="rezumat1"/>
          <w:rFonts w:eastAsia="Times New Roman" w:cs="Times New Roman"/>
          <w:b/>
          <w:color w:val="000000"/>
          <w:sz w:val="28"/>
          <w:szCs w:val="28"/>
          <w:lang w:val="ro-RO"/>
        </w:rPr>
        <w:t xml:space="preserve"> </w:t>
      </w:r>
      <w:r>
        <w:rPr>
          <w:rFonts w:eastAsia="Times New Roman" w:cs="Times New Roman"/>
          <w:color w:val="000000"/>
          <w:sz w:val="28"/>
          <w:szCs w:val="28"/>
        </w:rPr>
        <w:t xml:space="preserve">Se atestă </w:t>
      </w:r>
      <w:r w:rsidRPr="009A7AB9">
        <w:rPr>
          <w:rFonts w:eastAsia="Times New Roman" w:cs="Times New Roman"/>
          <w:color w:val="000000"/>
          <w:sz w:val="28"/>
          <w:szCs w:val="28"/>
        </w:rPr>
        <w:t xml:space="preserve"> apartenen</w:t>
      </w:r>
      <w:r>
        <w:rPr>
          <w:rFonts w:eastAsia="Times New Roman" w:cs="Times New Roman"/>
          <w:color w:val="000000"/>
          <w:sz w:val="28"/>
          <w:szCs w:val="28"/>
        </w:rPr>
        <w:t xml:space="preserve">ță </w:t>
      </w:r>
      <w:r w:rsidRPr="009A7AB9">
        <w:rPr>
          <w:rFonts w:eastAsia="Times New Roman" w:cs="Times New Roman"/>
          <w:color w:val="000000"/>
          <w:sz w:val="28"/>
          <w:szCs w:val="28"/>
        </w:rPr>
        <w:t xml:space="preserve"> la domeniul privat al comunei Barna </w:t>
      </w:r>
      <w:r w:rsidRPr="009A7AB9">
        <w:rPr>
          <w:sz w:val="28"/>
          <w:szCs w:val="28"/>
        </w:rPr>
        <w:t xml:space="preserve"> </w:t>
      </w:r>
      <w:r>
        <w:rPr>
          <w:sz w:val="28"/>
          <w:szCs w:val="28"/>
          <w:lang w:val="ro-RO"/>
        </w:rPr>
        <w:t xml:space="preserve">în administrarea Consiliului Local al Comunei Bârna, a </w:t>
      </w:r>
      <w:r w:rsidRPr="009A7AB9">
        <w:rPr>
          <w:sz w:val="28"/>
          <w:szCs w:val="28"/>
        </w:rPr>
        <w:t xml:space="preserve"> </w:t>
      </w:r>
      <w:r w:rsidRPr="009A7AB9">
        <w:rPr>
          <w:rStyle w:val="rezumat1"/>
          <w:sz w:val="28"/>
          <w:szCs w:val="28"/>
          <w:lang w:val="ro-RO"/>
        </w:rPr>
        <w:t>imobilului</w:t>
      </w:r>
      <w:r>
        <w:rPr>
          <w:rStyle w:val="rezumat1"/>
          <w:sz w:val="28"/>
          <w:szCs w:val="28"/>
          <w:lang w:val="ro-RO"/>
        </w:rPr>
        <w:t xml:space="preserve"> cu număr cadastral 404748  Bârna în suprafață de 26.298 mp situat în extravilanul localității Bârna, acest imobil fiind înregistrat în domeniul privat al UAT Bârna la nr. 29, pe acest  teren este construită stația de tratare a apei menajare.</w:t>
      </w:r>
    </w:p>
    <w:p w:rsidR="003313DE" w:rsidRDefault="006D06E4" w:rsidP="00BB4934">
      <w:pPr>
        <w:tabs>
          <w:tab w:val="left" w:pos="2970"/>
        </w:tabs>
        <w:spacing w:after="0" w:line="240" w:lineRule="auto"/>
        <w:rPr>
          <w:rFonts w:ascii="Arial Narrow" w:hAnsi="Arial Narrow" w:cs="Arial"/>
          <w:sz w:val="32"/>
          <w:szCs w:val="32"/>
        </w:rPr>
      </w:pPr>
      <w:r>
        <w:rPr>
          <w:rFonts w:ascii="Arial Narrow" w:hAnsi="Arial Narrow" w:cs="Arial"/>
          <w:sz w:val="32"/>
          <w:szCs w:val="32"/>
        </w:rPr>
        <w:t xml:space="preserve"> S-a supus la vot proiectul de hotărâre fiind votat cu 10 voturi pentru și 1 împotrivă.</w:t>
      </w:r>
    </w:p>
    <w:p w:rsidR="006D06E4" w:rsidRDefault="006D06E4" w:rsidP="00BB4934">
      <w:pPr>
        <w:tabs>
          <w:tab w:val="left" w:pos="2970"/>
        </w:tabs>
        <w:spacing w:after="0" w:line="240" w:lineRule="auto"/>
        <w:rPr>
          <w:rFonts w:ascii="Arial Narrow" w:hAnsi="Arial Narrow" w:cs="Arial"/>
          <w:sz w:val="32"/>
          <w:szCs w:val="32"/>
        </w:rPr>
      </w:pPr>
      <w:r>
        <w:rPr>
          <w:rFonts w:ascii="Arial Narrow" w:hAnsi="Arial Narrow" w:cs="Arial"/>
          <w:sz w:val="32"/>
          <w:szCs w:val="32"/>
        </w:rPr>
        <w:t xml:space="preserve">   La punctual 4 de pe Ordinde de zi privind aprobarea raportului de activitate al asistenților personali de pe raza Comunei Bârna, s-a prezentat referatul și Raportul întocmit de d-na lucrător Social Petrovici Ana, deasemenea a fost prezentat și referatul de aprobare a d-lui primar. S-a supus la vot proiectul de hotărâre fiind votat în uananimitate de voturi.</w:t>
      </w:r>
    </w:p>
    <w:p w:rsidR="006D06E4" w:rsidRDefault="006D06E4" w:rsidP="00BB4934">
      <w:pPr>
        <w:tabs>
          <w:tab w:val="left" w:pos="2970"/>
        </w:tabs>
        <w:spacing w:after="0" w:line="240" w:lineRule="auto"/>
        <w:rPr>
          <w:rFonts w:ascii="Arial Narrow" w:hAnsi="Arial Narrow" w:cs="Arial"/>
          <w:sz w:val="32"/>
          <w:szCs w:val="32"/>
        </w:rPr>
      </w:pPr>
      <w:r>
        <w:rPr>
          <w:rFonts w:ascii="Arial Narrow" w:hAnsi="Arial Narrow" w:cs="Arial"/>
          <w:sz w:val="32"/>
          <w:szCs w:val="32"/>
        </w:rPr>
        <w:t xml:space="preserve">   La punctul 5 de pe Ordinea de zi privind aprobarea </w:t>
      </w:r>
      <w:r w:rsidR="00C337ED">
        <w:rPr>
          <w:rFonts w:ascii="Arial Narrow" w:hAnsi="Arial Narrow" w:cs="Arial"/>
          <w:sz w:val="32"/>
          <w:szCs w:val="32"/>
        </w:rPr>
        <w:t xml:space="preserve">Planului de acțiuni  și lucrări de interes local pe anul 2023 cu beneficiarii Legii 416/2001 la Primăria Comunei Bârna, s-a prezentat referatul întocmit de d-na Petrovici Ana  Lucrător Social , s-a m-ai prezentat lista cu persoanele apte de muncă care beneficiează de ajutor social </w:t>
      </w:r>
      <w:r w:rsidR="000C4F8C">
        <w:rPr>
          <w:rFonts w:ascii="Arial Narrow" w:hAnsi="Arial Narrow" w:cs="Arial"/>
          <w:sz w:val="32"/>
          <w:szCs w:val="32"/>
        </w:rPr>
        <w:t>, referatul de aprobare a d-lui primar , s-a supus la vot proiectul de hotărâre fiind votat în unanimitate de voturi.</w:t>
      </w:r>
    </w:p>
    <w:p w:rsidR="000C4F8C" w:rsidRDefault="000C4F8C" w:rsidP="00BB4934">
      <w:pPr>
        <w:tabs>
          <w:tab w:val="left" w:pos="2970"/>
        </w:tabs>
        <w:spacing w:after="0" w:line="240" w:lineRule="auto"/>
        <w:rPr>
          <w:rFonts w:ascii="Arial Narrow" w:hAnsi="Arial Narrow" w:cs="Arial"/>
          <w:sz w:val="32"/>
          <w:szCs w:val="32"/>
        </w:rPr>
      </w:pPr>
      <w:r>
        <w:rPr>
          <w:rFonts w:ascii="Arial Narrow" w:hAnsi="Arial Narrow" w:cs="Arial"/>
          <w:sz w:val="32"/>
          <w:szCs w:val="32"/>
        </w:rPr>
        <w:t xml:space="preserve">   La punctual 6 de pe Ordinea de zi privind perfecționarea personalului din aparatul primăriei Bârna, s-a prezentat raportul compartimentului de resort, referatul de aprobare a d-lui primar, s-a supus la vot și s-a aprobat în unanimitate de voturi, perfecționarea funcționarilor publici , demnitarilor și personalului contractual din primaria Bârna în anul 2023.</w:t>
      </w:r>
    </w:p>
    <w:p w:rsidR="000C4F8C" w:rsidRDefault="00DB7E87" w:rsidP="00BB4934">
      <w:pPr>
        <w:tabs>
          <w:tab w:val="left" w:pos="2970"/>
        </w:tabs>
        <w:spacing w:after="0" w:line="240" w:lineRule="auto"/>
        <w:rPr>
          <w:rFonts w:ascii="Arial Narrow" w:hAnsi="Arial Narrow" w:cs="Arial"/>
          <w:sz w:val="32"/>
          <w:szCs w:val="32"/>
        </w:rPr>
      </w:pPr>
      <w:r>
        <w:rPr>
          <w:rFonts w:ascii="Arial Narrow" w:hAnsi="Arial Narrow" w:cs="Arial"/>
          <w:sz w:val="32"/>
          <w:szCs w:val="32"/>
        </w:rPr>
        <w:t xml:space="preserve">  In  continuare s-a trecut la Diverse.</w:t>
      </w:r>
    </w:p>
    <w:p w:rsidR="00DB7E87" w:rsidRDefault="00DB7E87" w:rsidP="00BB4934">
      <w:pPr>
        <w:tabs>
          <w:tab w:val="left" w:pos="2970"/>
        </w:tabs>
        <w:spacing w:after="0" w:line="240" w:lineRule="auto"/>
        <w:rPr>
          <w:rFonts w:ascii="Arial Narrow" w:hAnsi="Arial Narrow" w:cs="Arial"/>
          <w:sz w:val="32"/>
          <w:szCs w:val="32"/>
        </w:rPr>
      </w:pPr>
      <w:r>
        <w:rPr>
          <w:rFonts w:ascii="Arial Narrow" w:hAnsi="Arial Narrow" w:cs="Arial"/>
          <w:sz w:val="32"/>
          <w:szCs w:val="32"/>
        </w:rPr>
        <w:t xml:space="preserve">     D-nu Ianculescu Florin propune curățarea terenului de la intrare în localitatea Drinova  pe partea dreaptă deoarece este plin de material de la demolări, s-a </w:t>
      </w:r>
      <w:r>
        <w:rPr>
          <w:rFonts w:ascii="Arial Narrow" w:hAnsi="Arial Narrow" w:cs="Arial"/>
          <w:sz w:val="32"/>
          <w:szCs w:val="32"/>
        </w:rPr>
        <w:lastRenderedPageBreak/>
        <w:t>luat legatura cu proprietarul terenului care și-a luat obligația ca va face ordine. D-nu Consilier Szmecskas Samuel  aduce la cunoștință faptul că în gardinița cu program Normal din localitatea Pogănești este foarte frig.D-nu Consilier Ciurescu Ovidiu  propune rapararea treptelor de la Școala Bârna, la intrarea la magazinul alimentar din localitatea Pogănești este necear  un grilaj, deasemenea spre localitatea Drinova de curățat sălciile pe partea drepată unde lipsește balustrade.</w:t>
      </w:r>
    </w:p>
    <w:p w:rsidR="00DB7E87" w:rsidRDefault="00DB7E87" w:rsidP="00BB4934">
      <w:pPr>
        <w:tabs>
          <w:tab w:val="left" w:pos="2970"/>
        </w:tabs>
        <w:spacing w:after="0" w:line="240" w:lineRule="auto"/>
        <w:rPr>
          <w:rFonts w:ascii="Arial Narrow" w:hAnsi="Arial Narrow" w:cs="Arial"/>
          <w:sz w:val="32"/>
          <w:szCs w:val="32"/>
        </w:rPr>
      </w:pPr>
      <w:r>
        <w:rPr>
          <w:rFonts w:ascii="Arial Narrow" w:hAnsi="Arial Narrow" w:cs="Arial"/>
          <w:sz w:val="32"/>
          <w:szCs w:val="32"/>
        </w:rPr>
        <w:t xml:space="preserve">   D-nu Consilier Longa Ioan relevă faptul că  la grădinița din Pogănești lucrările nu sunt gata, în drum la familia  Ripan de la nr. 10 trebuie taăiat dudul deoarece prezintă pericol , la imobilul cu nr. 17 Pogănești lipsește un capac de la canalizare, în localitatea Pogănești lipsesc mai multe capace la canalizare , mai spune d-nu Longa că este necesar un podeț la terenurile agricole spre locul numit Sârbu </w:t>
      </w:r>
    </w:p>
    <w:p w:rsidR="001C0171" w:rsidRDefault="00DB7E87" w:rsidP="00BB4934">
      <w:pPr>
        <w:tabs>
          <w:tab w:val="left" w:pos="2970"/>
        </w:tabs>
        <w:spacing w:after="0" w:line="240" w:lineRule="auto"/>
        <w:rPr>
          <w:rFonts w:ascii="Arial Narrow" w:hAnsi="Arial Narrow" w:cs="Arial"/>
          <w:sz w:val="32"/>
          <w:szCs w:val="32"/>
        </w:rPr>
      </w:pPr>
      <w:r>
        <w:rPr>
          <w:rFonts w:ascii="Arial Narrow" w:hAnsi="Arial Narrow" w:cs="Arial"/>
          <w:sz w:val="32"/>
          <w:szCs w:val="32"/>
        </w:rPr>
        <w:t xml:space="preserve">   D-nu Farcaș  prezintă situația cu  biroul executoresc care am făcut poprire pe indemnizația dânsului de consilier deși nu avea </w:t>
      </w:r>
      <w:r w:rsidR="001C0171">
        <w:rPr>
          <w:rFonts w:ascii="Arial Narrow" w:hAnsi="Arial Narrow" w:cs="Arial"/>
          <w:sz w:val="32"/>
          <w:szCs w:val="32"/>
        </w:rPr>
        <w:t>mandate, mai prezintă situația cu stâlpul de curent din localitatea Sărăzani  care este amplasat pe terenu lui, , amenajarea canalului de scurgere a apei , clădirea din Sărăzani unde a funcționat Școala și magazinul să fie întrebuințate la ceva , d-nu primar susține că clădirile nu sunt ale primăriei, ci ale Parohiei Ortodoxe.</w:t>
      </w:r>
    </w:p>
    <w:p w:rsidR="001C0171" w:rsidRDefault="001C0171" w:rsidP="00BB4934">
      <w:pPr>
        <w:tabs>
          <w:tab w:val="left" w:pos="2970"/>
        </w:tabs>
        <w:spacing w:after="0" w:line="240" w:lineRule="auto"/>
        <w:rPr>
          <w:rFonts w:ascii="Arial Narrow" w:hAnsi="Arial Narrow" w:cs="Arial"/>
          <w:sz w:val="32"/>
          <w:szCs w:val="32"/>
        </w:rPr>
      </w:pPr>
      <w:r>
        <w:rPr>
          <w:rFonts w:ascii="Arial Narrow" w:hAnsi="Arial Narrow" w:cs="Arial"/>
          <w:sz w:val="32"/>
          <w:szCs w:val="32"/>
        </w:rPr>
        <w:t xml:space="preserve">   D-nu Consilier Ușciuc  Adrian propune  amplasarea de pietriș pe lângă  DC la  Pogănești .</w:t>
      </w:r>
    </w:p>
    <w:p w:rsidR="001C0171" w:rsidRDefault="001C0171" w:rsidP="00BB4934">
      <w:pPr>
        <w:tabs>
          <w:tab w:val="left" w:pos="2970"/>
        </w:tabs>
        <w:spacing w:after="0" w:line="240" w:lineRule="auto"/>
        <w:rPr>
          <w:rFonts w:ascii="Arial Narrow" w:hAnsi="Arial Narrow" w:cs="Arial"/>
          <w:sz w:val="32"/>
          <w:szCs w:val="32"/>
        </w:rPr>
      </w:pPr>
      <w:r>
        <w:rPr>
          <w:rFonts w:ascii="Arial Narrow" w:hAnsi="Arial Narrow" w:cs="Arial"/>
          <w:sz w:val="32"/>
          <w:szCs w:val="32"/>
        </w:rPr>
        <w:t xml:space="preserve">   D-nu Pandurescu Gheorghe  informează că în localitatea Botinești sunt becuri arse la iluminatul public .</w:t>
      </w:r>
    </w:p>
    <w:p w:rsidR="001C0171" w:rsidRDefault="001C0171" w:rsidP="00BB4934">
      <w:pPr>
        <w:tabs>
          <w:tab w:val="left" w:pos="2970"/>
        </w:tabs>
        <w:spacing w:after="0" w:line="240" w:lineRule="auto"/>
        <w:rPr>
          <w:rFonts w:ascii="Arial Narrow" w:hAnsi="Arial Narrow" w:cs="Arial"/>
          <w:sz w:val="32"/>
          <w:szCs w:val="32"/>
        </w:rPr>
      </w:pPr>
      <w:r>
        <w:rPr>
          <w:rFonts w:ascii="Arial Narrow" w:hAnsi="Arial Narrow" w:cs="Arial"/>
          <w:sz w:val="32"/>
          <w:szCs w:val="32"/>
        </w:rPr>
        <w:t xml:space="preserve">   D-nu Longa  Ioan informează  că biscuiți care sunt distrubuiți preșcolarilor nu sunt buni. Nemafiind alte probleme ședința s-a încheiat  în această ședință s-au adoptat un număr 6 hotărâri  de 2-7 </w:t>
      </w:r>
      <w:r w:rsidR="00C0571A">
        <w:rPr>
          <w:rFonts w:ascii="Arial Narrow" w:hAnsi="Arial Narrow" w:cs="Arial"/>
          <w:sz w:val="32"/>
          <w:szCs w:val="32"/>
        </w:rPr>
        <w:t>.</w:t>
      </w:r>
    </w:p>
    <w:p w:rsidR="00DB7E87" w:rsidRPr="00BB4934" w:rsidRDefault="00DB7E87" w:rsidP="00BB4934">
      <w:pPr>
        <w:tabs>
          <w:tab w:val="left" w:pos="2970"/>
        </w:tabs>
        <w:spacing w:after="0" w:line="240" w:lineRule="auto"/>
        <w:rPr>
          <w:rFonts w:ascii="Arial Narrow" w:hAnsi="Arial Narrow" w:cs="Arial"/>
          <w:sz w:val="32"/>
          <w:szCs w:val="32"/>
        </w:rPr>
      </w:pPr>
    </w:p>
    <w:p w:rsidR="00BB4934" w:rsidRPr="00BB4934" w:rsidRDefault="00BB4934" w:rsidP="00BB4934">
      <w:pPr>
        <w:tabs>
          <w:tab w:val="left" w:pos="2970"/>
        </w:tabs>
        <w:spacing w:after="0" w:line="240" w:lineRule="auto"/>
        <w:rPr>
          <w:rFonts w:ascii="Arial Narrow" w:hAnsi="Arial Narrow" w:cs="Arial"/>
          <w:sz w:val="32"/>
          <w:szCs w:val="32"/>
        </w:rPr>
      </w:pPr>
    </w:p>
    <w:p w:rsidR="00FC6C45" w:rsidRPr="00A4249F" w:rsidRDefault="00FC6C45" w:rsidP="00FC6C45">
      <w:pPr>
        <w:spacing w:line="240" w:lineRule="auto"/>
        <w:ind w:firstLine="720"/>
        <w:rPr>
          <w:rFonts w:ascii="Arial Narrow" w:hAnsi="Arial Narrow"/>
          <w:b/>
          <w:color w:val="000000"/>
          <w:sz w:val="28"/>
          <w:szCs w:val="28"/>
        </w:rPr>
      </w:pPr>
      <w:r w:rsidRPr="00A4249F">
        <w:rPr>
          <w:rFonts w:ascii="Arial Narrow" w:hAnsi="Arial Narrow"/>
          <w:b/>
          <w:color w:val="000000"/>
          <w:sz w:val="28"/>
          <w:szCs w:val="28"/>
        </w:rPr>
        <w:tab/>
        <w:t>PREȘEDINTE DE ȘEDINȚĂ</w:t>
      </w:r>
      <w:r w:rsidRPr="00A4249F">
        <w:rPr>
          <w:rFonts w:ascii="Arial Narrow" w:hAnsi="Arial Narrow"/>
          <w:b/>
          <w:color w:val="000000"/>
          <w:sz w:val="28"/>
          <w:szCs w:val="28"/>
        </w:rPr>
        <w:tab/>
      </w:r>
      <w:r w:rsidRPr="00A4249F">
        <w:rPr>
          <w:rFonts w:ascii="Arial Narrow" w:hAnsi="Arial Narrow"/>
          <w:b/>
          <w:color w:val="000000"/>
          <w:sz w:val="28"/>
          <w:szCs w:val="28"/>
        </w:rPr>
        <w:tab/>
        <w:t>SECRETAR GENERAL U.A.T.</w:t>
      </w:r>
    </w:p>
    <w:p w:rsidR="00FC6C45" w:rsidRPr="00252ACC" w:rsidRDefault="00C0571A" w:rsidP="00FC6C45">
      <w:pPr>
        <w:spacing w:line="240" w:lineRule="auto"/>
        <w:ind w:firstLine="720"/>
        <w:rPr>
          <w:rFonts w:ascii="Arial Narrow" w:hAnsi="Arial Narrow"/>
          <w:b/>
          <w:color w:val="000000"/>
          <w:sz w:val="24"/>
          <w:szCs w:val="24"/>
        </w:rPr>
      </w:pPr>
      <w:r>
        <w:rPr>
          <w:rFonts w:ascii="Arial Narrow" w:hAnsi="Arial Narrow"/>
          <w:b/>
          <w:color w:val="000000"/>
          <w:sz w:val="28"/>
          <w:szCs w:val="28"/>
        </w:rPr>
        <w:t xml:space="preserve">IGNATONI OVIDIU – NICOLAE </w:t>
      </w:r>
      <w:r w:rsidR="00FC6C45" w:rsidRPr="00A4249F">
        <w:rPr>
          <w:rFonts w:ascii="Arial Narrow" w:hAnsi="Arial Narrow"/>
          <w:b/>
          <w:color w:val="000000"/>
          <w:sz w:val="28"/>
          <w:szCs w:val="28"/>
        </w:rPr>
        <w:tab/>
      </w:r>
      <w:r w:rsidR="00FC6C45" w:rsidRPr="00A4249F">
        <w:rPr>
          <w:rFonts w:ascii="Arial Narrow" w:hAnsi="Arial Narrow"/>
          <w:b/>
          <w:color w:val="000000"/>
          <w:sz w:val="28"/>
          <w:szCs w:val="28"/>
        </w:rPr>
        <w:tab/>
      </w:r>
      <w:r w:rsidR="00FC6C45" w:rsidRPr="00A4249F">
        <w:rPr>
          <w:rFonts w:ascii="Arial Narrow" w:hAnsi="Arial Narrow"/>
          <w:b/>
          <w:color w:val="000000"/>
          <w:sz w:val="28"/>
          <w:szCs w:val="28"/>
        </w:rPr>
        <w:tab/>
      </w:r>
      <w:r w:rsidR="00FC6C45" w:rsidRPr="00A4249F">
        <w:rPr>
          <w:rFonts w:ascii="Arial Narrow" w:hAnsi="Arial Narrow"/>
          <w:b/>
          <w:color w:val="000000"/>
          <w:sz w:val="28"/>
          <w:szCs w:val="28"/>
        </w:rPr>
        <w:tab/>
      </w:r>
      <w:r>
        <w:rPr>
          <w:rFonts w:ascii="Arial Narrow" w:hAnsi="Arial Narrow"/>
          <w:b/>
          <w:color w:val="000000"/>
          <w:sz w:val="28"/>
          <w:szCs w:val="28"/>
        </w:rPr>
        <w:tab/>
      </w:r>
      <w:r w:rsidR="00FC6C45" w:rsidRPr="00A4249F">
        <w:rPr>
          <w:rFonts w:ascii="Arial Narrow" w:hAnsi="Arial Narrow"/>
          <w:b/>
          <w:color w:val="000000"/>
          <w:sz w:val="28"/>
          <w:szCs w:val="28"/>
        </w:rPr>
        <w:t>Toma Livia</w:t>
      </w:r>
      <w:r w:rsidR="00FC6C45" w:rsidRPr="00252ACC">
        <w:rPr>
          <w:rFonts w:ascii="Arial Narrow" w:hAnsi="Arial Narrow"/>
          <w:b/>
          <w:color w:val="000000"/>
          <w:sz w:val="24"/>
          <w:szCs w:val="24"/>
        </w:rPr>
        <w:t xml:space="preserve"> </w:t>
      </w:r>
    </w:p>
    <w:p w:rsidR="003F55DA" w:rsidRDefault="003F55DA"/>
    <w:sectPr w:rsidR="003F55D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65D"/>
    <w:multiLevelType w:val="hybridMultilevel"/>
    <w:tmpl w:val="C8EEF144"/>
    <w:lvl w:ilvl="0" w:tplc="FF783B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FELayout/>
  </w:compat>
  <w:rsids>
    <w:rsidRoot w:val="00FC6C45"/>
    <w:rsid w:val="000C4F8C"/>
    <w:rsid w:val="001C0171"/>
    <w:rsid w:val="003313DE"/>
    <w:rsid w:val="003F55DA"/>
    <w:rsid w:val="00653505"/>
    <w:rsid w:val="006D06E4"/>
    <w:rsid w:val="00854D44"/>
    <w:rsid w:val="00BB4934"/>
    <w:rsid w:val="00C0571A"/>
    <w:rsid w:val="00C337ED"/>
    <w:rsid w:val="00DB7E87"/>
    <w:rsid w:val="00FC6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C45"/>
    <w:pPr>
      <w:ind w:left="720"/>
      <w:contextualSpacing/>
    </w:pPr>
  </w:style>
  <w:style w:type="paragraph" w:styleId="NoSpacing">
    <w:name w:val="No Spacing"/>
    <w:link w:val="NoSpacingChar"/>
    <w:qFormat/>
    <w:rsid w:val="00FC6C45"/>
    <w:pPr>
      <w:spacing w:after="0" w:line="240" w:lineRule="auto"/>
    </w:pPr>
    <w:rPr>
      <w:rFonts w:ascii="Calibri" w:eastAsia="Calibri" w:hAnsi="Calibri" w:cs="Times New Roman"/>
    </w:rPr>
  </w:style>
  <w:style w:type="character" w:customStyle="1" w:styleId="NoSpacingChar">
    <w:name w:val="No Spacing Char"/>
    <w:link w:val="NoSpacing"/>
    <w:locked/>
    <w:rsid w:val="00FC6C45"/>
    <w:rPr>
      <w:rFonts w:ascii="Calibri" w:eastAsia="Calibri" w:hAnsi="Calibri" w:cs="Times New Roman"/>
    </w:rPr>
  </w:style>
  <w:style w:type="character" w:customStyle="1" w:styleId="rezumat1">
    <w:name w:val="rezumat_1"/>
    <w:basedOn w:val="DefaultParagraphFont"/>
    <w:rsid w:val="00BB49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2</cp:revision>
  <dcterms:created xsi:type="dcterms:W3CDTF">2023-02-03T07:15:00Z</dcterms:created>
  <dcterms:modified xsi:type="dcterms:W3CDTF">2023-02-03T09:20:00Z</dcterms:modified>
</cp:coreProperties>
</file>