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05" w:rsidRDefault="00D75C05" w:rsidP="00BB7D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B7DEF" w:rsidRPr="00BF0760" w:rsidRDefault="00BB7DEF" w:rsidP="00BB7DEF">
      <w:pPr>
        <w:spacing w:line="240" w:lineRule="auto"/>
        <w:jc w:val="center"/>
        <w:rPr>
          <w:b/>
          <w:sz w:val="24"/>
          <w:szCs w:val="24"/>
        </w:rPr>
      </w:pPr>
      <w:r w:rsidRPr="00BF0760">
        <w:rPr>
          <w:b/>
          <w:sz w:val="24"/>
          <w:szCs w:val="24"/>
        </w:rPr>
        <w:t>PROCES- VERBAL</w:t>
      </w:r>
    </w:p>
    <w:p w:rsidR="00BB7DEF" w:rsidRPr="006D5F8E" w:rsidRDefault="00BB7DEF" w:rsidP="00BB7DEF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sz w:val="24"/>
          <w:szCs w:val="24"/>
        </w:rPr>
        <w:t>Incheiat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31.01.2020  cu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ocazia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BF0760">
        <w:rPr>
          <w:sz w:val="24"/>
          <w:szCs w:val="24"/>
        </w:rPr>
        <w:t>rdinare</w:t>
      </w:r>
      <w:proofErr w:type="spellEnd"/>
      <w:r w:rsidRPr="00BF0760">
        <w:rPr>
          <w:sz w:val="24"/>
          <w:szCs w:val="24"/>
        </w:rPr>
        <w:t xml:space="preserve"> a </w:t>
      </w:r>
      <w:proofErr w:type="spellStart"/>
      <w:r w:rsidRPr="00BF0760">
        <w:rPr>
          <w:sz w:val="24"/>
          <w:szCs w:val="24"/>
        </w:rPr>
        <w:t>Consiliului</w:t>
      </w:r>
      <w:proofErr w:type="spellEnd"/>
      <w:r w:rsidRPr="00BF0760">
        <w:rPr>
          <w:sz w:val="24"/>
          <w:szCs w:val="24"/>
        </w:rPr>
        <w:t xml:space="preserve"> Local </w:t>
      </w:r>
      <w:proofErr w:type="spellStart"/>
      <w:r w:rsidRPr="00BF0760">
        <w:rPr>
          <w:sz w:val="24"/>
          <w:szCs w:val="24"/>
        </w:rPr>
        <w:t>Bârna</w:t>
      </w:r>
      <w:proofErr w:type="spellEnd"/>
      <w:r w:rsidRPr="00BF0760">
        <w:rPr>
          <w:sz w:val="24"/>
          <w:szCs w:val="24"/>
        </w:rPr>
        <w:t xml:space="preserve"> la </w:t>
      </w:r>
      <w:proofErr w:type="spellStart"/>
      <w:r w:rsidRPr="00BF0760">
        <w:rPr>
          <w:sz w:val="24"/>
          <w:szCs w:val="24"/>
        </w:rPr>
        <w:t>convocarea</w:t>
      </w:r>
      <w:proofErr w:type="spellEnd"/>
      <w:r w:rsidRPr="00BF0760">
        <w:rPr>
          <w:sz w:val="24"/>
          <w:szCs w:val="24"/>
        </w:rPr>
        <w:t xml:space="preserve">  </w:t>
      </w:r>
      <w:proofErr w:type="spellStart"/>
      <w:r w:rsidRPr="00BF0760">
        <w:rPr>
          <w:sz w:val="24"/>
          <w:szCs w:val="24"/>
        </w:rPr>
        <w:t>primarului</w:t>
      </w:r>
      <w:proofErr w:type="spellEnd"/>
      <w:r w:rsidRPr="00BF0760">
        <w:rPr>
          <w:sz w:val="24"/>
          <w:szCs w:val="24"/>
        </w:rPr>
        <w:t xml:space="preserve"> cu </w:t>
      </w:r>
      <w:proofErr w:type="spellStart"/>
      <w:r w:rsidRPr="00BF0760">
        <w:rPr>
          <w:sz w:val="24"/>
          <w:szCs w:val="24"/>
        </w:rPr>
        <w:t>următoarea</w:t>
      </w:r>
      <w:proofErr w:type="spellEnd"/>
      <w:r w:rsidRPr="00BF0760">
        <w:rPr>
          <w:sz w:val="24"/>
          <w:szCs w:val="24"/>
        </w:rPr>
        <w:t xml:space="preserve"> </w:t>
      </w:r>
      <w:r w:rsidRPr="00C36506">
        <w:tab/>
      </w:r>
    </w:p>
    <w:p w:rsidR="00BB7DEF" w:rsidRPr="00B94BD9" w:rsidRDefault="00BB7DEF" w:rsidP="00BB7DEF">
      <w:pPr>
        <w:rPr>
          <w:sz w:val="24"/>
          <w:szCs w:val="24"/>
        </w:rPr>
      </w:pPr>
      <w:r w:rsidRPr="006D5F8E">
        <w:rPr>
          <w:sz w:val="36"/>
          <w:szCs w:val="36"/>
        </w:rPr>
        <w:tab/>
      </w:r>
      <w:proofErr w:type="spellStart"/>
      <w:proofErr w:type="gramStart"/>
      <w:r w:rsidRPr="00B94BD9">
        <w:rPr>
          <w:sz w:val="24"/>
          <w:szCs w:val="24"/>
        </w:rPr>
        <w:t>Proiect</w:t>
      </w:r>
      <w:proofErr w:type="spellEnd"/>
      <w:r w:rsidRPr="00B94BD9">
        <w:rPr>
          <w:sz w:val="24"/>
          <w:szCs w:val="24"/>
        </w:rPr>
        <w:t xml:space="preserve">  de</w:t>
      </w:r>
      <w:proofErr w:type="gram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hotărâre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aprobare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Planului</w:t>
      </w:r>
      <w:proofErr w:type="spellEnd"/>
      <w:r w:rsidRPr="00B94BD9">
        <w:rPr>
          <w:sz w:val="24"/>
          <w:szCs w:val="24"/>
        </w:rPr>
        <w:t xml:space="preserve">  de </w:t>
      </w:r>
      <w:proofErr w:type="spellStart"/>
      <w:r w:rsidRPr="00B94BD9">
        <w:rPr>
          <w:sz w:val="24"/>
          <w:szCs w:val="24"/>
        </w:rPr>
        <w:t>lucrări</w:t>
      </w:r>
      <w:proofErr w:type="spellEnd"/>
      <w:r w:rsidRPr="00B94BD9">
        <w:rPr>
          <w:sz w:val="24"/>
          <w:szCs w:val="24"/>
        </w:rPr>
        <w:t xml:space="preserve"> cu 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beneficiarii</w:t>
      </w:r>
      <w:proofErr w:type="spellEnd"/>
      <w:r w:rsidRPr="00B94BD9">
        <w:rPr>
          <w:sz w:val="24"/>
          <w:szCs w:val="24"/>
        </w:rPr>
        <w:t xml:space="preserve"> L.416/2001 </w:t>
      </w:r>
      <w:proofErr w:type="spellStart"/>
      <w:r w:rsidRPr="00B94BD9">
        <w:rPr>
          <w:sz w:val="24"/>
          <w:szCs w:val="24"/>
        </w:rPr>
        <w:t>pentru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anul</w:t>
      </w:r>
      <w:proofErr w:type="spellEnd"/>
      <w:r w:rsidRPr="00B94BD9">
        <w:rPr>
          <w:sz w:val="24"/>
          <w:szCs w:val="24"/>
        </w:rPr>
        <w:t xml:space="preserve"> 2020.</w:t>
      </w:r>
    </w:p>
    <w:p w:rsidR="00BB7DEF" w:rsidRPr="00B94BD9" w:rsidRDefault="00BB7DEF" w:rsidP="00BB7DEF">
      <w:pPr>
        <w:rPr>
          <w:sz w:val="24"/>
          <w:szCs w:val="24"/>
        </w:rPr>
      </w:pPr>
      <w:r w:rsidRPr="00B94BD9">
        <w:rPr>
          <w:sz w:val="24"/>
          <w:szCs w:val="24"/>
        </w:rPr>
        <w:t xml:space="preserve">2. </w:t>
      </w:r>
      <w:proofErr w:type="spellStart"/>
      <w:r w:rsidRPr="00B94BD9">
        <w:rPr>
          <w:sz w:val="24"/>
          <w:szCs w:val="24"/>
        </w:rPr>
        <w:t>Proiect</w:t>
      </w:r>
      <w:proofErr w:type="spellEnd"/>
      <w:r w:rsidRPr="00B94BD9">
        <w:rPr>
          <w:sz w:val="24"/>
          <w:szCs w:val="24"/>
        </w:rPr>
        <w:t xml:space="preserve"> de </w:t>
      </w:r>
      <w:proofErr w:type="spellStart"/>
      <w:r w:rsidRPr="00B94BD9">
        <w:rPr>
          <w:sz w:val="24"/>
          <w:szCs w:val="24"/>
        </w:rPr>
        <w:t>hotărâre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aprobarea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încheierii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exercițiului</w:t>
      </w:r>
      <w:proofErr w:type="spellEnd"/>
      <w:r w:rsidRPr="00B94BD9">
        <w:rPr>
          <w:sz w:val="24"/>
          <w:szCs w:val="24"/>
        </w:rPr>
        <w:t xml:space="preserve"> 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bugetar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anul</w:t>
      </w:r>
      <w:proofErr w:type="spellEnd"/>
      <w:r w:rsidRPr="00B94BD9">
        <w:rPr>
          <w:sz w:val="24"/>
          <w:szCs w:val="24"/>
        </w:rPr>
        <w:t xml:space="preserve"> 2019.</w:t>
      </w:r>
    </w:p>
    <w:p w:rsidR="00BB7DEF" w:rsidRPr="00B94BD9" w:rsidRDefault="00BB7DEF" w:rsidP="00BB7DEF">
      <w:pPr>
        <w:rPr>
          <w:sz w:val="24"/>
          <w:szCs w:val="24"/>
        </w:rPr>
      </w:pPr>
      <w:r w:rsidRPr="00B94BD9">
        <w:rPr>
          <w:sz w:val="24"/>
          <w:szCs w:val="24"/>
        </w:rPr>
        <w:t xml:space="preserve">3. </w:t>
      </w:r>
      <w:proofErr w:type="spellStart"/>
      <w:r w:rsidRPr="00B94BD9">
        <w:rPr>
          <w:sz w:val="24"/>
          <w:szCs w:val="24"/>
        </w:rPr>
        <w:t>Proiect</w:t>
      </w:r>
      <w:proofErr w:type="spellEnd"/>
      <w:r w:rsidRPr="00B94BD9">
        <w:rPr>
          <w:sz w:val="24"/>
          <w:szCs w:val="24"/>
        </w:rPr>
        <w:t xml:space="preserve"> de </w:t>
      </w:r>
      <w:proofErr w:type="spellStart"/>
      <w:r w:rsidRPr="00B94BD9">
        <w:rPr>
          <w:sz w:val="24"/>
          <w:szCs w:val="24"/>
        </w:rPr>
        <w:t>hotărâre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rezilierea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proofErr w:type="gramStart"/>
      <w:r w:rsidRPr="00B94BD9">
        <w:rPr>
          <w:sz w:val="24"/>
          <w:szCs w:val="24"/>
        </w:rPr>
        <w:t>unor</w:t>
      </w:r>
      <w:proofErr w:type="spellEnd"/>
      <w:r w:rsidRPr="00B94BD9">
        <w:rPr>
          <w:sz w:val="24"/>
          <w:szCs w:val="24"/>
        </w:rPr>
        <w:t xml:space="preserve">  </w:t>
      </w:r>
      <w:proofErr w:type="spellStart"/>
      <w:r w:rsidRPr="00B94BD9">
        <w:rPr>
          <w:sz w:val="24"/>
          <w:szCs w:val="24"/>
        </w:rPr>
        <w:t>Contracte</w:t>
      </w:r>
      <w:proofErr w:type="spellEnd"/>
      <w:proofErr w:type="gramEnd"/>
      <w:r w:rsidRPr="00B94BD9">
        <w:rPr>
          <w:sz w:val="24"/>
          <w:szCs w:val="24"/>
        </w:rPr>
        <w:t xml:space="preserve"> de 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pășunat</w:t>
      </w:r>
      <w:proofErr w:type="spellEnd"/>
      <w:r w:rsidRPr="00B94BD9">
        <w:rPr>
          <w:sz w:val="24"/>
          <w:szCs w:val="24"/>
        </w:rPr>
        <w:t>.</w:t>
      </w:r>
    </w:p>
    <w:p w:rsidR="00BB7DEF" w:rsidRPr="00B94BD9" w:rsidRDefault="00BB7DEF" w:rsidP="00BB7DEF">
      <w:pPr>
        <w:rPr>
          <w:sz w:val="24"/>
          <w:szCs w:val="24"/>
        </w:rPr>
      </w:pPr>
      <w:r w:rsidRPr="00B94BD9">
        <w:rPr>
          <w:sz w:val="24"/>
          <w:szCs w:val="24"/>
        </w:rPr>
        <w:t xml:space="preserve">4. </w:t>
      </w:r>
      <w:proofErr w:type="spellStart"/>
      <w:r w:rsidRPr="00B94BD9">
        <w:rPr>
          <w:sz w:val="24"/>
          <w:szCs w:val="24"/>
        </w:rPr>
        <w:t>Proiect</w:t>
      </w:r>
      <w:proofErr w:type="spellEnd"/>
      <w:r w:rsidRPr="00B94BD9">
        <w:rPr>
          <w:sz w:val="24"/>
          <w:szCs w:val="24"/>
        </w:rPr>
        <w:t xml:space="preserve"> de </w:t>
      </w:r>
      <w:proofErr w:type="spellStart"/>
      <w:r w:rsidRPr="00B94BD9">
        <w:rPr>
          <w:sz w:val="24"/>
          <w:szCs w:val="24"/>
        </w:rPr>
        <w:t>hotărâre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modificarea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proofErr w:type="gramStart"/>
      <w:r w:rsidRPr="00B94BD9">
        <w:rPr>
          <w:sz w:val="24"/>
          <w:szCs w:val="24"/>
        </w:rPr>
        <w:t>unor</w:t>
      </w:r>
      <w:proofErr w:type="spellEnd"/>
      <w:r w:rsidRPr="00B94BD9">
        <w:rPr>
          <w:sz w:val="24"/>
          <w:szCs w:val="24"/>
        </w:rPr>
        <w:t xml:space="preserve">  </w:t>
      </w:r>
      <w:proofErr w:type="spellStart"/>
      <w:r w:rsidRPr="00B94BD9">
        <w:rPr>
          <w:sz w:val="24"/>
          <w:szCs w:val="24"/>
        </w:rPr>
        <w:t>Contracte</w:t>
      </w:r>
      <w:proofErr w:type="spellEnd"/>
      <w:proofErr w:type="gramEnd"/>
      <w:r w:rsidRPr="00B94BD9">
        <w:rPr>
          <w:sz w:val="24"/>
          <w:szCs w:val="24"/>
        </w:rPr>
        <w:t xml:space="preserve">  de 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pășunat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prin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acte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adiționale</w:t>
      </w:r>
      <w:proofErr w:type="spellEnd"/>
      <w:r w:rsidRPr="00B94BD9">
        <w:rPr>
          <w:sz w:val="24"/>
          <w:szCs w:val="24"/>
        </w:rPr>
        <w:t xml:space="preserve"> .</w:t>
      </w:r>
    </w:p>
    <w:p w:rsidR="00BB7DEF" w:rsidRPr="00B94BD9" w:rsidRDefault="00BB7DEF" w:rsidP="00BB7DEF">
      <w:pPr>
        <w:rPr>
          <w:sz w:val="24"/>
          <w:szCs w:val="24"/>
        </w:rPr>
      </w:pPr>
      <w:proofErr w:type="gramStart"/>
      <w:r w:rsidRPr="00B94BD9">
        <w:rPr>
          <w:sz w:val="24"/>
          <w:szCs w:val="24"/>
        </w:rPr>
        <w:t>5.Prezentarea</w:t>
      </w:r>
      <w:proofErr w:type="gram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Raportului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primarului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Starea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Economico</w:t>
      </w:r>
      <w:proofErr w:type="spellEnd"/>
      <w:r w:rsidRPr="00B94BD9">
        <w:rPr>
          <w:sz w:val="24"/>
          <w:szCs w:val="24"/>
        </w:rPr>
        <w:t>-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Socială</w:t>
      </w:r>
      <w:proofErr w:type="spellEnd"/>
      <w:r w:rsidRPr="00B94BD9">
        <w:rPr>
          <w:sz w:val="24"/>
          <w:szCs w:val="24"/>
        </w:rPr>
        <w:t xml:space="preserve"> a </w:t>
      </w:r>
      <w:proofErr w:type="spellStart"/>
      <w:r w:rsidRPr="00B94BD9">
        <w:rPr>
          <w:sz w:val="24"/>
          <w:szCs w:val="24"/>
        </w:rPr>
        <w:t>Comunei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Bârna</w:t>
      </w:r>
      <w:proofErr w:type="spellEnd"/>
      <w:r w:rsidRPr="00B94BD9">
        <w:rPr>
          <w:sz w:val="24"/>
          <w:szCs w:val="24"/>
        </w:rPr>
        <w:t xml:space="preserve"> la </w:t>
      </w:r>
      <w:proofErr w:type="spellStart"/>
      <w:r w:rsidRPr="00B94BD9">
        <w:rPr>
          <w:sz w:val="24"/>
          <w:szCs w:val="24"/>
        </w:rPr>
        <w:t>sfâșitul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anului</w:t>
      </w:r>
      <w:proofErr w:type="spellEnd"/>
      <w:r w:rsidRPr="00B94BD9">
        <w:rPr>
          <w:sz w:val="24"/>
          <w:szCs w:val="24"/>
        </w:rPr>
        <w:t xml:space="preserve"> 2019.</w:t>
      </w:r>
    </w:p>
    <w:p w:rsidR="00BB7DEF" w:rsidRPr="00B94BD9" w:rsidRDefault="00BB7DEF" w:rsidP="00BB7DEF">
      <w:pPr>
        <w:rPr>
          <w:sz w:val="24"/>
          <w:szCs w:val="24"/>
        </w:rPr>
      </w:pPr>
      <w:r w:rsidRPr="00B94BD9">
        <w:rPr>
          <w:sz w:val="24"/>
          <w:szCs w:val="24"/>
        </w:rPr>
        <w:t xml:space="preserve">6. </w:t>
      </w:r>
      <w:proofErr w:type="spellStart"/>
      <w:r w:rsidRPr="00B94BD9">
        <w:rPr>
          <w:sz w:val="24"/>
          <w:szCs w:val="24"/>
        </w:rPr>
        <w:t>Prezentarea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Raportului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activitatea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Asistenților</w:t>
      </w:r>
      <w:proofErr w:type="spellEnd"/>
      <w:r w:rsidRPr="00B94BD9">
        <w:rPr>
          <w:sz w:val="24"/>
          <w:szCs w:val="24"/>
        </w:rPr>
        <w:t xml:space="preserve"> </w:t>
      </w:r>
      <w:r w:rsidRPr="00B94BD9">
        <w:rPr>
          <w:sz w:val="24"/>
          <w:szCs w:val="24"/>
        </w:rPr>
        <w:tab/>
      </w:r>
      <w:proofErr w:type="spellStart"/>
      <w:r w:rsidRPr="00B94BD9">
        <w:rPr>
          <w:sz w:val="24"/>
          <w:szCs w:val="24"/>
        </w:rPr>
        <w:t>Personali</w:t>
      </w:r>
      <w:proofErr w:type="spellEnd"/>
      <w:r w:rsidRPr="00B94BD9">
        <w:rPr>
          <w:sz w:val="24"/>
          <w:szCs w:val="24"/>
        </w:rPr>
        <w:t xml:space="preserve"> din </w:t>
      </w:r>
      <w:proofErr w:type="spellStart"/>
      <w:r w:rsidRPr="00B94BD9">
        <w:rPr>
          <w:sz w:val="24"/>
          <w:szCs w:val="24"/>
        </w:rPr>
        <w:t>Comuna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proofErr w:type="gramStart"/>
      <w:r w:rsidRPr="00B94BD9">
        <w:rPr>
          <w:sz w:val="24"/>
          <w:szCs w:val="24"/>
        </w:rPr>
        <w:t>Bârna</w:t>
      </w:r>
      <w:proofErr w:type="spellEnd"/>
      <w:r w:rsidRPr="00B94BD9">
        <w:rPr>
          <w:sz w:val="24"/>
          <w:szCs w:val="24"/>
        </w:rPr>
        <w:t xml:space="preserve">  </w:t>
      </w:r>
      <w:proofErr w:type="spellStart"/>
      <w:r w:rsidRPr="00B94BD9">
        <w:rPr>
          <w:sz w:val="24"/>
          <w:szCs w:val="24"/>
        </w:rPr>
        <w:t>pe</w:t>
      </w:r>
      <w:proofErr w:type="spellEnd"/>
      <w:proofErr w:type="gram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semestrul</w:t>
      </w:r>
      <w:proofErr w:type="spellEnd"/>
      <w:r w:rsidRPr="00B94BD9">
        <w:rPr>
          <w:sz w:val="24"/>
          <w:szCs w:val="24"/>
        </w:rPr>
        <w:t xml:space="preserve"> II 2019.</w:t>
      </w:r>
    </w:p>
    <w:p w:rsidR="00BB7DEF" w:rsidRPr="00B94BD9" w:rsidRDefault="00BB7DEF" w:rsidP="00BB7DEF">
      <w:pPr>
        <w:rPr>
          <w:sz w:val="24"/>
          <w:szCs w:val="24"/>
        </w:rPr>
      </w:pPr>
      <w:proofErr w:type="gramStart"/>
      <w:r w:rsidRPr="00B94BD9">
        <w:rPr>
          <w:sz w:val="24"/>
          <w:szCs w:val="24"/>
        </w:rPr>
        <w:t>7.Proiect</w:t>
      </w:r>
      <w:proofErr w:type="gramEnd"/>
      <w:r w:rsidRPr="00B94BD9">
        <w:rPr>
          <w:sz w:val="24"/>
          <w:szCs w:val="24"/>
        </w:rPr>
        <w:t xml:space="preserve"> de </w:t>
      </w:r>
      <w:proofErr w:type="spellStart"/>
      <w:r w:rsidRPr="00B94BD9">
        <w:rPr>
          <w:sz w:val="24"/>
          <w:szCs w:val="24"/>
        </w:rPr>
        <w:t>hotărâre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privind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modificarea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unui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punct</w:t>
      </w:r>
      <w:proofErr w:type="spellEnd"/>
      <w:r w:rsidRPr="00B94BD9">
        <w:rPr>
          <w:sz w:val="24"/>
          <w:szCs w:val="24"/>
        </w:rPr>
        <w:t xml:space="preserve"> din HCL </w:t>
      </w:r>
      <w:r w:rsidRPr="00B94BD9">
        <w:rPr>
          <w:sz w:val="24"/>
          <w:szCs w:val="24"/>
        </w:rPr>
        <w:tab/>
        <w:t xml:space="preserve">79/2019 </w:t>
      </w:r>
      <w:proofErr w:type="spellStart"/>
      <w:r w:rsidRPr="00B94BD9">
        <w:rPr>
          <w:sz w:val="24"/>
          <w:szCs w:val="24"/>
        </w:rPr>
        <w:t>cu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taxa</w:t>
      </w:r>
      <w:proofErr w:type="spellEnd"/>
      <w:r w:rsidRPr="00B94BD9">
        <w:rPr>
          <w:sz w:val="24"/>
          <w:szCs w:val="24"/>
        </w:rPr>
        <w:t xml:space="preserve"> de </w:t>
      </w:r>
      <w:proofErr w:type="spellStart"/>
      <w:r w:rsidRPr="00B94BD9">
        <w:rPr>
          <w:sz w:val="24"/>
          <w:szCs w:val="24"/>
        </w:rPr>
        <w:t>închiriere</w:t>
      </w:r>
      <w:proofErr w:type="spellEnd"/>
      <w:r w:rsidRPr="00B94BD9">
        <w:rPr>
          <w:sz w:val="24"/>
          <w:szCs w:val="24"/>
        </w:rPr>
        <w:t xml:space="preserve"> la </w:t>
      </w:r>
      <w:proofErr w:type="spellStart"/>
      <w:r w:rsidRPr="00B94BD9">
        <w:rPr>
          <w:sz w:val="24"/>
          <w:szCs w:val="24"/>
        </w:rPr>
        <w:t>teren</w:t>
      </w:r>
      <w:proofErr w:type="spellEnd"/>
      <w:r w:rsidRPr="00B94BD9">
        <w:rPr>
          <w:sz w:val="24"/>
          <w:szCs w:val="24"/>
        </w:rPr>
        <w:t xml:space="preserve"> </w:t>
      </w:r>
      <w:proofErr w:type="spellStart"/>
      <w:r w:rsidRPr="00B94BD9">
        <w:rPr>
          <w:sz w:val="24"/>
          <w:szCs w:val="24"/>
        </w:rPr>
        <w:t>intravilan</w:t>
      </w:r>
      <w:proofErr w:type="spellEnd"/>
      <w:r w:rsidRPr="00B94BD9">
        <w:rPr>
          <w:sz w:val="24"/>
          <w:szCs w:val="24"/>
        </w:rPr>
        <w:t>/</w:t>
      </w:r>
      <w:proofErr w:type="spellStart"/>
      <w:r w:rsidRPr="00B94BD9">
        <w:rPr>
          <w:sz w:val="24"/>
          <w:szCs w:val="24"/>
        </w:rPr>
        <w:t>extravilan</w:t>
      </w:r>
      <w:proofErr w:type="spellEnd"/>
      <w:r w:rsidRPr="00B94BD9">
        <w:rPr>
          <w:sz w:val="24"/>
          <w:szCs w:val="24"/>
        </w:rPr>
        <w:t>.</w:t>
      </w:r>
    </w:p>
    <w:p w:rsidR="00BB7DEF" w:rsidRPr="00B94BD9" w:rsidRDefault="00BB7DEF" w:rsidP="00BB7DEF">
      <w:pPr>
        <w:rPr>
          <w:sz w:val="24"/>
          <w:szCs w:val="24"/>
        </w:rPr>
      </w:pPr>
      <w:r w:rsidRPr="00B94BD9">
        <w:rPr>
          <w:sz w:val="24"/>
          <w:szCs w:val="24"/>
        </w:rPr>
        <w:t>8. Diverse.</w:t>
      </w:r>
    </w:p>
    <w:p w:rsidR="00BB7DEF" w:rsidRDefault="00BB7DEF" w:rsidP="00BB7DEF">
      <w:pPr>
        <w:spacing w:line="240" w:lineRule="auto"/>
        <w:rPr>
          <w:sz w:val="24"/>
          <w:szCs w:val="24"/>
          <w:lang w:val="ro-RO"/>
        </w:rPr>
      </w:pPr>
      <w:r w:rsidRPr="00BF0760">
        <w:rPr>
          <w:sz w:val="24"/>
          <w:szCs w:val="24"/>
          <w:lang w:val="ro-RO"/>
        </w:rPr>
        <w:tab/>
        <w:t>Președinte de ședință a fost propus și vo</w:t>
      </w:r>
      <w:r>
        <w:rPr>
          <w:sz w:val="24"/>
          <w:szCs w:val="24"/>
          <w:lang w:val="ro-RO"/>
        </w:rPr>
        <w:t xml:space="preserve">tat d-na Paulescu Steluța  </w:t>
      </w:r>
      <w:r w:rsidRPr="00BF0760">
        <w:rPr>
          <w:sz w:val="24"/>
          <w:szCs w:val="24"/>
          <w:lang w:val="ro-RO"/>
        </w:rPr>
        <w:t xml:space="preserve">.D-nu președinte a </w:t>
      </w:r>
      <w:r w:rsidRPr="00F31B84">
        <w:rPr>
          <w:sz w:val="24"/>
          <w:szCs w:val="24"/>
          <w:lang w:val="ro-RO"/>
        </w:rPr>
        <w:t>prezentat Ordinea de zi din convocator și a supus-o la vot fiind votată în unanimitate.</w:t>
      </w:r>
    </w:p>
    <w:p w:rsidR="00F814C5" w:rsidRPr="00F31B84" w:rsidRDefault="00F814C5" w:rsidP="00BB7DEF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La punctul 1 de pe Ordinea de zi privind aprobarea Planului de lucrări cu beneficiarii L.416/2001, s-a prezentat referatul nr.459 a d-lui Viceprimar, cuprinzând lista cu beneficiarii ajutorului social și  persoanele apte de muncă, deasemenea s-a mai prezentat și Planul de acțiuni și lucrări  de interes local pentru anul 2020. După mai multe discuții pe marginea acestui punct s-a supus la vot proiectul de hotărâre fiind votat în unanimitate de voturi.</w:t>
      </w:r>
    </w:p>
    <w:p w:rsidR="00F814C5" w:rsidRDefault="00F814C5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La punctul 2 de pe Ordinea de zi privind aprobarea încheierii exercițiului bugetar pe anul 2019, s-a prezentat referatul nr.475 din 29.01.2020 a d-nei Bejinar Cristina- Elena- Inspector Fiscal la Primăria Comunei Bârna prin care propune Consiliului Local Bârna aprobarea încheierii exercițiului bugetar conform  Contului de execuție eliberat de Terzoreria Lugoj. S-a supus la vot  proiectul de hotărâre fiind votat în unanimitate de voturi.</w:t>
      </w:r>
    </w:p>
    <w:p w:rsidR="00F814C5" w:rsidRDefault="00F814C5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 xml:space="preserve">La punctul 3  de pe Ordinea de zi privind rezilierea unor Contracte de pășunat, s-a prezentat referatul nr.502 din 30.01.2020 a d-lui Viceprimar prin care propune Consiliului Local Bârna rezilierea </w:t>
      </w:r>
      <w:r w:rsidR="008B73F4">
        <w:rPr>
          <w:b w:val="0"/>
          <w:sz w:val="24"/>
          <w:lang w:val="ro-RO"/>
        </w:rPr>
        <w:t>Contractelor deoarece cetățenii nu m-ai dețin animalele. S-a supus la vot proiectul de hotărâre fiind votat în unanimitate de voturi.</w:t>
      </w:r>
    </w:p>
    <w:p w:rsidR="008B73F4" w:rsidRDefault="008B73F4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 xml:space="preserve">La </w:t>
      </w:r>
      <w:r w:rsidR="00F825A6">
        <w:rPr>
          <w:b w:val="0"/>
          <w:sz w:val="24"/>
          <w:lang w:val="ro-RO"/>
        </w:rPr>
        <w:t>punctul 4 de pe Or</w:t>
      </w:r>
      <w:r>
        <w:rPr>
          <w:b w:val="0"/>
          <w:sz w:val="24"/>
          <w:lang w:val="ro-RO"/>
        </w:rPr>
        <w:t>d</w:t>
      </w:r>
      <w:r w:rsidR="00F825A6">
        <w:rPr>
          <w:b w:val="0"/>
          <w:sz w:val="24"/>
          <w:lang w:val="ro-RO"/>
        </w:rPr>
        <w:t>i</w:t>
      </w:r>
      <w:r>
        <w:rPr>
          <w:b w:val="0"/>
          <w:sz w:val="24"/>
          <w:lang w:val="ro-RO"/>
        </w:rPr>
        <w:t xml:space="preserve">nea de zi privind </w:t>
      </w:r>
      <w:r w:rsidR="00F825A6">
        <w:rPr>
          <w:b w:val="0"/>
          <w:sz w:val="24"/>
          <w:lang w:val="ro-RO"/>
        </w:rPr>
        <w:t xml:space="preserve">modificarea unor Contracte de pășunat, s-a prezentat referatul nr. 501  din data de 30.01.2020 a d-lui Viceprimar prin care  modificarea Contractelor de pășunat  prin reducerea suprafeței pentru d-na Cuth Ileana din Pogănești nr. 33 și </w:t>
      </w:r>
      <w:r w:rsidR="00F825A6">
        <w:rPr>
          <w:b w:val="0"/>
          <w:sz w:val="24"/>
          <w:lang w:val="ro-RO"/>
        </w:rPr>
        <w:lastRenderedPageBreak/>
        <w:t>Ciorei Gavrilă din Sărăzani nr.    83, s-a supus la vot proiectul de hotărâre fiind votat în unanimitate de voturi.</w:t>
      </w:r>
    </w:p>
    <w:p w:rsidR="00F825A6" w:rsidRDefault="00F825A6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La punctul 5 de pe Ordinea de zi d-nu primar a prezentat Raportul cu Starea Economică și Socială  a Comunei Bârna la sfârșitul anului 2019, d-nii Consilieri fiind de acord cu Raportul prezentat.</w:t>
      </w:r>
    </w:p>
    <w:p w:rsidR="00F825A6" w:rsidRDefault="00F825A6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La punctul 6 de pe Odinea de zi d-na Lucrator Social Petrovici Ana a prezentat raportul cu activitatea desfășurată de asistenții personali ai persoanelor cu handicap grav  pe semestrul II 2019.</w:t>
      </w:r>
    </w:p>
    <w:p w:rsidR="00F825A6" w:rsidRDefault="00F825A6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 xml:space="preserve">La punctul 7 de pe Ordinea de zi </w:t>
      </w:r>
      <w:r w:rsidR="007A20E8">
        <w:rPr>
          <w:b w:val="0"/>
          <w:sz w:val="24"/>
          <w:lang w:val="ro-RO"/>
        </w:rPr>
        <w:t>s-a prezentat referatul d-nei Cirstescu Nicoleta prin care propune Consiliului Local Bârna modificarea H.C.L.nr. 75 din data de 23.12.2019 punctul 3 din anexa 2 la Hotărâre și anume taxa pentru închirierea terenului intravilan/extravilan să fie 0,50 de bani pe mp./an + rata inflației.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S-a supus la vot proiectul de hotărâre fiind  votat cu 11 voturi pentru.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In continuare s-a trecut la diverse.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primar informează Consiliul Local faptul că paznicul de pășune d-nu Ciurescu Valeriu se află în concediu medical de câteva luni de zile fiind bolnav, și este necesar a încadra altă persoană pe perioadă determinată. Deasemenea d-nu primar informează că se are în vedere  demerarea unui proiect de iluminat public economic- automatizat.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Consilier Ianculescu Florin  informează că sunt necesare lucrări la  un pod la Monument Drinova, și de efectuat un șanț la  David Drinova.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Oncsa Cristian Consilier din localitatea Jureștiaduce în discuție probleme cu firma care au luat bani pentru canalizare în localitatea Jurești și nu a efectuat lucrarea, d-nu primar a relatat că este necesar ca toți cei prejudiciați să facă plângere.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D-a Ișfănuț Livia  solicită fosă septică la Căminul Cultural din Drinova.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Bot Petru ridică probleme podului de la Cernăiești  este necesar de pus umplutură și de efectuat șanțuri pe lângă drumul Județean.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Crâșciu Cristian solicită curățarea șanțului la intersecție Sărăzani.</w:t>
      </w:r>
    </w:p>
    <w:p w:rsidR="007A20E8" w:rsidRDefault="007A20E8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Longa Ioan  solicită efectuarea unii foraj de apă  potabilă la Pogănești</w:t>
      </w:r>
      <w:r w:rsidR="00B94BD9">
        <w:rPr>
          <w:b w:val="0"/>
          <w:sz w:val="24"/>
          <w:lang w:val="ro-RO"/>
        </w:rPr>
        <w:t>, iar la Căminul Cuktural Pogănești țigla este spartă, tot în localitatea Pogănești este necesar  curățarea bazinului de apă și repararea centralei termice la Grădinița Pogănești.</w:t>
      </w:r>
    </w:p>
    <w:p w:rsidR="00B94BD9" w:rsidRDefault="00B94BD9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Ușciuc Adrian se interesează de pompieri Voluntari din comună dacă s-au reorganizat.</w:t>
      </w:r>
    </w:p>
    <w:p w:rsidR="00B94BD9" w:rsidRDefault="00B94BD9" w:rsidP="00F814C5">
      <w:pPr>
        <w:pStyle w:val="BodyText"/>
        <w:shd w:val="clear" w:color="auto" w:fill="FFFFFF" w:themeFill="background1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ab/>
        <w:t>D-nu Pandurescu  Gheorghe  solicită și dânsul fosă septică la Căminul Cultural din Botinești, deasemnea curățarea  șanțului de scurgere din fațăa Căminului.</w:t>
      </w:r>
    </w:p>
    <w:p w:rsidR="00B94BD9" w:rsidRDefault="00B94BD9" w:rsidP="00F814C5">
      <w:pPr>
        <w:pStyle w:val="BodyText"/>
        <w:shd w:val="clear" w:color="auto" w:fill="FFFFFF" w:themeFill="background1"/>
        <w:rPr>
          <w:lang w:val="ro-RO"/>
        </w:rPr>
      </w:pPr>
      <w:r>
        <w:rPr>
          <w:b w:val="0"/>
          <w:sz w:val="24"/>
          <w:lang w:val="ro-RO"/>
        </w:rPr>
        <w:tab/>
        <w:t>D-nu Viceprimar Ignatoni Ovidiu informează Consiliul Local despre implematarea programului de întabululare a terenurilor agricole extravilane  și despre faptul că un sector s-a închis, dar una dintre firme cu care avem contract de prestări servicii a reziliat Contractul.</w:t>
      </w:r>
    </w:p>
    <w:p w:rsidR="00BB7DEF" w:rsidRPr="006B010E" w:rsidRDefault="00BB7DEF" w:rsidP="00BB7DEF">
      <w:pPr>
        <w:tabs>
          <w:tab w:val="left" w:pos="3555"/>
        </w:tabs>
        <w:spacing w:after="0"/>
        <w:ind w:left="540" w:hanging="180"/>
        <w:jc w:val="both"/>
        <w:rPr>
          <w:rFonts w:ascii="Times New Roman" w:hAnsi="Times New Roman"/>
          <w:lang w:val="ro-RO"/>
        </w:rPr>
      </w:pPr>
    </w:p>
    <w:p w:rsidR="00BB7DEF" w:rsidRPr="00BF0760" w:rsidRDefault="00BB7DEF" w:rsidP="00BB7DEF">
      <w:pPr>
        <w:shd w:val="clear" w:color="auto" w:fill="FFFFFF" w:themeFill="background1"/>
        <w:jc w:val="both"/>
        <w:rPr>
          <w:sz w:val="24"/>
          <w:szCs w:val="24"/>
          <w:lang w:val="it-IT"/>
        </w:rPr>
      </w:pPr>
      <w:r w:rsidRPr="00BF0760">
        <w:rPr>
          <w:sz w:val="24"/>
          <w:szCs w:val="24"/>
          <w:lang w:val="it-IT"/>
        </w:rPr>
        <w:tab/>
        <w:t>Nemafiind alte probleme ședința s-a încheiat în</w:t>
      </w:r>
      <w:r w:rsidR="00B94BD9">
        <w:rPr>
          <w:sz w:val="24"/>
          <w:szCs w:val="24"/>
          <w:lang w:val="it-IT"/>
        </w:rPr>
        <w:t xml:space="preserve"> această ședință s-au adoptat  5 </w:t>
      </w:r>
      <w:r w:rsidRPr="00BF0760">
        <w:rPr>
          <w:sz w:val="24"/>
          <w:szCs w:val="24"/>
          <w:lang w:val="it-IT"/>
        </w:rPr>
        <w:t>hotă</w:t>
      </w:r>
      <w:r w:rsidR="00B94BD9">
        <w:rPr>
          <w:sz w:val="24"/>
          <w:szCs w:val="24"/>
          <w:lang w:val="it-IT"/>
        </w:rPr>
        <w:t>râri cu numărul 3 și 7</w:t>
      </w:r>
      <w:r>
        <w:rPr>
          <w:sz w:val="24"/>
          <w:szCs w:val="24"/>
          <w:lang w:val="it-IT"/>
        </w:rPr>
        <w:t>/2020</w:t>
      </w:r>
      <w:r w:rsidRPr="00BF0760">
        <w:rPr>
          <w:sz w:val="24"/>
          <w:szCs w:val="24"/>
          <w:lang w:val="it-IT"/>
        </w:rPr>
        <w:t>.</w:t>
      </w:r>
    </w:p>
    <w:p w:rsidR="00BB7DEF" w:rsidRPr="00BF0760" w:rsidRDefault="00BB7DEF" w:rsidP="00BB7DEF">
      <w:pPr>
        <w:shd w:val="clear" w:color="auto" w:fill="FFFFFF" w:themeFill="background1"/>
        <w:jc w:val="both"/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</w:pP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>PREȘEDINTE DE ȘEDINȚĂ</w:t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  <w:t>CONTRASEMNEAZĂ</w:t>
      </w:r>
    </w:p>
    <w:p w:rsidR="00BB7DEF" w:rsidRPr="00BF0760" w:rsidRDefault="00685A2D" w:rsidP="00BB7DEF">
      <w:pPr>
        <w:shd w:val="clear" w:color="auto" w:fill="FFFFFF" w:themeFill="background1"/>
        <w:jc w:val="both"/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</w:pPr>
      <w:r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>PAULESCU STELU</w:t>
      </w:r>
      <w:r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ro-RO" w:eastAsia="en-US"/>
        </w:rPr>
        <w:t xml:space="preserve">ȚA </w:t>
      </w:r>
      <w:r w:rsidR="00BB7DEF"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="00BB7DEF"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="00BB7DEF"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="00BB7DEF"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="00BB7DEF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="00BB7DEF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>SECRETAR</w:t>
      </w:r>
    </w:p>
    <w:p w:rsidR="00BB7DEF" w:rsidRPr="00BF0760" w:rsidRDefault="00BB7DEF" w:rsidP="00BB7DEF">
      <w:pPr>
        <w:shd w:val="clear" w:color="auto" w:fill="FFFFFF" w:themeFill="background1"/>
        <w:jc w:val="both"/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</w:pP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</w:r>
      <w:r w:rsidRPr="00BF0760">
        <w:rPr>
          <w:rStyle w:val="BodyTextChar"/>
          <w:rFonts w:asciiTheme="minorHAnsi" w:eastAsiaTheme="minorHAnsi" w:hAnsiTheme="minorHAnsi" w:cstheme="minorBidi"/>
          <w:bCs w:val="0"/>
          <w:color w:val="000000" w:themeColor="text1"/>
          <w:sz w:val="24"/>
          <w:lang w:val="it-IT" w:eastAsia="en-US"/>
        </w:rPr>
        <w:tab/>
        <w:t xml:space="preserve">SZKOROPAN LIVIA </w:t>
      </w:r>
    </w:p>
    <w:p w:rsidR="00BB7DEF" w:rsidRDefault="00BB7DEF" w:rsidP="00BB7DEF">
      <w:pPr>
        <w:pStyle w:val="BodyText"/>
        <w:shd w:val="clear" w:color="auto" w:fill="FFFFFF" w:themeFill="background1"/>
        <w:jc w:val="both"/>
        <w:rPr>
          <w:rStyle w:val="BodyTextChar"/>
          <w:rFonts w:ascii="Arial" w:eastAsia="SimSun" w:hAnsi="Arial" w:cs="Arial"/>
        </w:rPr>
      </w:pPr>
      <w:r w:rsidRPr="004641CA">
        <w:rPr>
          <w:rStyle w:val="BodyTextChar"/>
          <w:rFonts w:ascii="Arial" w:eastAsia="SimSun" w:hAnsi="Arial" w:cs="Arial"/>
        </w:rPr>
        <w:tab/>
      </w:r>
    </w:p>
    <w:p w:rsidR="00BB7DEF" w:rsidRDefault="00BB7DEF" w:rsidP="00BB7DEF">
      <w:pPr>
        <w:pStyle w:val="BodyText"/>
        <w:shd w:val="clear" w:color="auto" w:fill="FFFFFF" w:themeFill="background1"/>
        <w:jc w:val="both"/>
        <w:rPr>
          <w:rStyle w:val="BodyTextChar"/>
          <w:rFonts w:ascii="Arial" w:eastAsia="SimSun" w:hAnsi="Arial" w:cs="Arial"/>
        </w:rPr>
      </w:pPr>
    </w:p>
    <w:p w:rsidR="00BB7DEF" w:rsidRDefault="00BB7DEF" w:rsidP="00BB7DEF">
      <w:pPr>
        <w:pStyle w:val="BodyText"/>
        <w:shd w:val="clear" w:color="auto" w:fill="FFFFFF" w:themeFill="background1"/>
        <w:jc w:val="both"/>
        <w:rPr>
          <w:rStyle w:val="BodyTextChar"/>
          <w:rFonts w:ascii="Arial" w:eastAsia="SimSun" w:hAnsi="Arial" w:cs="Arial"/>
        </w:rPr>
      </w:pPr>
    </w:p>
    <w:p w:rsidR="00BB7DEF" w:rsidRDefault="00BB7DEF" w:rsidP="00BB7DEF"/>
    <w:p w:rsidR="00857308" w:rsidRDefault="00857308"/>
    <w:sectPr w:rsidR="00857308" w:rsidSect="0064397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DEF"/>
    <w:rsid w:val="0033076A"/>
    <w:rsid w:val="00554D56"/>
    <w:rsid w:val="00685A2D"/>
    <w:rsid w:val="007A20E8"/>
    <w:rsid w:val="00857308"/>
    <w:rsid w:val="008B73F4"/>
    <w:rsid w:val="00B94BD9"/>
    <w:rsid w:val="00BB7DEF"/>
    <w:rsid w:val="00D75C05"/>
    <w:rsid w:val="00F10C67"/>
    <w:rsid w:val="00F814C5"/>
    <w:rsid w:val="00F8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B7DE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B7DEF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7</cp:revision>
  <cp:lastPrinted>2020-03-18T08:05:00Z</cp:lastPrinted>
  <dcterms:created xsi:type="dcterms:W3CDTF">2020-02-07T08:42:00Z</dcterms:created>
  <dcterms:modified xsi:type="dcterms:W3CDTF">2020-03-18T08:34:00Z</dcterms:modified>
</cp:coreProperties>
</file>